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ED" w:rsidRPr="00742584" w:rsidRDefault="00C20EED" w:rsidP="00C20EED">
      <w:pPr>
        <w:spacing w:line="360" w:lineRule="auto"/>
        <w:ind w:firstLineChars="0" w:firstLine="0"/>
        <w:rPr>
          <w:rFonts w:ascii="黑体" w:eastAsia="黑体" w:hAnsi="黑体" w:cs="Times New Roman"/>
          <w:b/>
          <w:sz w:val="32"/>
          <w:szCs w:val="32"/>
        </w:rPr>
      </w:pPr>
      <w:r w:rsidRPr="00742584">
        <w:rPr>
          <w:rFonts w:ascii="黑体" w:eastAsia="黑体" w:hAnsi="黑体" w:cs="Times New Roman"/>
          <w:b/>
          <w:sz w:val="32"/>
          <w:szCs w:val="32"/>
        </w:rPr>
        <w:t>附件二</w:t>
      </w:r>
    </w:p>
    <w:p w:rsidR="00C20EED" w:rsidRPr="00742584" w:rsidRDefault="00C20EED" w:rsidP="00C20EED">
      <w:pPr>
        <w:spacing w:line="360" w:lineRule="auto"/>
        <w:ind w:firstLineChars="0" w:firstLine="0"/>
        <w:jc w:val="center"/>
        <w:rPr>
          <w:rFonts w:ascii="黑体" w:eastAsia="黑体" w:hAnsi="黑体" w:cs="Times New Roman"/>
          <w:b/>
          <w:sz w:val="32"/>
          <w:szCs w:val="32"/>
        </w:rPr>
      </w:pPr>
      <w:r w:rsidRPr="00742584">
        <w:rPr>
          <w:rFonts w:ascii="黑体" w:eastAsia="黑体" w:hAnsi="黑体" w:cs="Times New Roman"/>
          <w:b/>
          <w:sz w:val="32"/>
          <w:szCs w:val="32"/>
        </w:rPr>
        <w:t>中国宏观经济形势</w:t>
      </w:r>
    </w:p>
    <w:p w:rsidR="00C20EED" w:rsidRPr="00742584" w:rsidRDefault="00C20EED" w:rsidP="00C20EED">
      <w:pPr>
        <w:spacing w:line="360" w:lineRule="auto"/>
        <w:ind w:firstLineChars="0" w:firstLine="0"/>
        <w:jc w:val="center"/>
        <w:rPr>
          <w:rFonts w:ascii="Times New Roman" w:eastAsia="黑体" w:hAnsi="Times New Roman" w:cs="Times New Roman"/>
          <w:b/>
          <w:color w:val="FF0000"/>
          <w:sz w:val="32"/>
          <w:szCs w:val="32"/>
        </w:rPr>
      </w:pPr>
    </w:p>
    <w:p w:rsidR="003F7A4D" w:rsidRDefault="00C20EED" w:rsidP="003F7A4D">
      <w:pPr>
        <w:spacing w:line="360" w:lineRule="auto"/>
        <w:ind w:firstLine="560"/>
        <w:rPr>
          <w:rFonts w:ascii="Times New Roman" w:hAnsi="Times New Roman" w:cs="Times New Roman"/>
        </w:rPr>
      </w:pPr>
      <w:r w:rsidRPr="00BB462C">
        <w:rPr>
          <w:rFonts w:ascii="Times New Roman" w:hAnsi="Times New Roman" w:cs="Times New Roman"/>
        </w:rPr>
        <w:t>201</w:t>
      </w:r>
      <w:r w:rsidR="00BB462C" w:rsidRPr="00BB462C">
        <w:rPr>
          <w:rFonts w:ascii="Times New Roman" w:hAnsi="Times New Roman" w:cs="Times New Roman" w:hint="eastAsia"/>
        </w:rPr>
        <w:t>7</w:t>
      </w:r>
      <w:r w:rsidR="00AB418F">
        <w:rPr>
          <w:rFonts w:ascii="Times New Roman" w:hAnsi="Times New Roman" w:cs="Times New Roman"/>
        </w:rPr>
        <w:t>年以来，</w:t>
      </w:r>
      <w:r w:rsidR="003F7A4D">
        <w:rPr>
          <w:rFonts w:ascii="Times New Roman" w:hAnsi="Times New Roman" w:cs="Times New Roman" w:hint="eastAsia"/>
        </w:rPr>
        <w:t>中国</w:t>
      </w:r>
      <w:r w:rsidRPr="00BB462C">
        <w:rPr>
          <w:rFonts w:ascii="Times New Roman" w:hAnsi="Times New Roman" w:cs="Times New Roman"/>
        </w:rPr>
        <w:t>政府</w:t>
      </w:r>
      <w:r w:rsidR="00B7398F" w:rsidRPr="00BB462C">
        <w:rPr>
          <w:rFonts w:ascii="Times New Roman" w:hAnsi="Times New Roman" w:cs="Times New Roman" w:hint="eastAsia"/>
        </w:rPr>
        <w:t>坚</w:t>
      </w:r>
      <w:r w:rsidR="00B7398F" w:rsidRPr="00B7398F">
        <w:rPr>
          <w:rFonts w:ascii="Times New Roman" w:hAnsi="Times New Roman" w:cs="Times New Roman" w:hint="eastAsia"/>
        </w:rPr>
        <w:t>持稳中求进工作总基调，</w:t>
      </w:r>
      <w:r w:rsidR="00F046C2" w:rsidRPr="003F7A4D">
        <w:rPr>
          <w:rFonts w:ascii="Times New Roman" w:hAnsi="Times New Roman" w:cs="Times New Roman" w:hint="eastAsia"/>
        </w:rPr>
        <w:t>深入贯彻落实新发展理念，</w:t>
      </w:r>
      <w:r w:rsidR="00B7398F" w:rsidRPr="00B7398F">
        <w:rPr>
          <w:rFonts w:ascii="Times New Roman" w:hAnsi="Times New Roman" w:cs="Times New Roman" w:hint="eastAsia"/>
        </w:rPr>
        <w:t>坚持以</w:t>
      </w:r>
      <w:r w:rsidR="00A23696">
        <w:rPr>
          <w:rFonts w:ascii="Times New Roman" w:hAnsi="Times New Roman" w:cs="Times New Roman" w:hint="eastAsia"/>
        </w:rPr>
        <w:t>推进</w:t>
      </w:r>
      <w:r w:rsidR="00B7398F" w:rsidRPr="00B7398F">
        <w:rPr>
          <w:rFonts w:ascii="Times New Roman" w:hAnsi="Times New Roman" w:cs="Times New Roman" w:hint="eastAsia"/>
        </w:rPr>
        <w:t>供给侧结构性改革为主线，</w:t>
      </w:r>
      <w:r w:rsidR="00E92890" w:rsidRPr="00E92890">
        <w:rPr>
          <w:rFonts w:ascii="Times New Roman" w:hAnsi="Times New Roman" w:cs="Times New Roman" w:hint="eastAsia"/>
        </w:rPr>
        <w:t>适度扩大总需求</w:t>
      </w:r>
      <w:r w:rsidR="003F7A4D" w:rsidRPr="003F7A4D">
        <w:rPr>
          <w:rFonts w:ascii="Times New Roman" w:hAnsi="Times New Roman" w:cs="Times New Roman" w:hint="eastAsia"/>
        </w:rPr>
        <w:t>，深化改革创新，振兴实体经济，防范化解风险，强化预期引导，前三季度国民经济运行总体平稳，结构不断优化，新兴动能加快成长，质量效益明显提高，稳中向好态势持续发展</w:t>
      </w:r>
      <w:r w:rsidR="00C818C8">
        <w:rPr>
          <w:rFonts w:ascii="Times New Roman" w:hAnsi="Times New Roman" w:cs="Times New Roman" w:hint="eastAsia"/>
        </w:rPr>
        <w:t>，为更好地实现全年经济发展预期目标奠定了扎实基础</w:t>
      </w:r>
      <w:r w:rsidR="00D01ADB" w:rsidRPr="00D01ADB">
        <w:rPr>
          <w:rFonts w:ascii="Times New Roman" w:hAnsi="Times New Roman" w:cs="Times New Roman" w:hint="eastAsia"/>
        </w:rPr>
        <w:t>。</w:t>
      </w:r>
    </w:p>
    <w:p w:rsidR="003F7A4D" w:rsidRPr="003F7A4D" w:rsidRDefault="003F7A4D" w:rsidP="003F7A4D">
      <w:pPr>
        <w:spacing w:line="360" w:lineRule="auto"/>
        <w:ind w:firstLineChars="0" w:firstLine="560"/>
        <w:rPr>
          <w:rFonts w:ascii="Times New Roman" w:eastAsia="黑体" w:hAnsi="黑体" w:cs="Times New Roman"/>
        </w:rPr>
      </w:pPr>
      <w:r w:rsidRPr="003F7A4D">
        <w:rPr>
          <w:rFonts w:ascii="Times New Roman" w:eastAsia="黑体" w:hAnsi="黑体" w:cs="Times New Roman"/>
        </w:rPr>
        <w:t>一、</w:t>
      </w:r>
      <w:r w:rsidR="00C20EED" w:rsidRPr="003F7A4D">
        <w:rPr>
          <w:rFonts w:ascii="Times New Roman" w:eastAsia="黑体" w:hAnsi="黑体" w:cs="Times New Roman"/>
        </w:rPr>
        <w:t>国民经济运行</w:t>
      </w:r>
      <w:r w:rsidR="00E92890" w:rsidRPr="003F7A4D">
        <w:rPr>
          <w:rFonts w:ascii="Times New Roman" w:eastAsia="黑体" w:hAnsi="黑体" w:cs="Times New Roman" w:hint="eastAsia"/>
        </w:rPr>
        <w:t>稳中向好</w:t>
      </w:r>
      <w:r w:rsidR="00B103E0" w:rsidRPr="003F7A4D">
        <w:rPr>
          <w:rFonts w:ascii="Times New Roman" w:eastAsia="黑体" w:hAnsi="黑体" w:cs="Times New Roman" w:hint="eastAsia"/>
        </w:rPr>
        <w:t>，结构调整稳步推进</w:t>
      </w:r>
    </w:p>
    <w:p w:rsidR="00C20EED" w:rsidRPr="00EE2918" w:rsidRDefault="003F7A4D" w:rsidP="003F7A4D">
      <w:pPr>
        <w:ind w:firstLineChars="0" w:firstLine="560"/>
        <w:rPr>
          <w:rFonts w:ascii="Times New Roman" w:hAnsi="Times New Roman" w:cs="Times New Roman"/>
          <w:color w:val="FF0000"/>
        </w:rPr>
      </w:pPr>
      <w:r w:rsidRPr="00EE2918">
        <w:rPr>
          <w:rFonts w:ascii="Times New Roman" w:hAnsi="Times New Roman" w:cs="Times New Roman" w:hint="eastAsia"/>
          <w:szCs w:val="28"/>
        </w:rPr>
        <w:t>中国</w:t>
      </w:r>
      <w:r w:rsidR="00C20EED" w:rsidRPr="00EE2918">
        <w:rPr>
          <w:rFonts w:ascii="Times New Roman" w:hAnsi="Times New Roman" w:cs="Times New Roman" w:hint="eastAsia"/>
          <w:szCs w:val="28"/>
        </w:rPr>
        <w:t>国民经济运行处于合理区间，结构进一步优化。</w:t>
      </w:r>
      <w:r w:rsidR="00C20EED" w:rsidRPr="00EE2918">
        <w:rPr>
          <w:rFonts w:ascii="Times New Roman" w:hAnsi="Times New Roman" w:cs="Times New Roman" w:hint="eastAsia"/>
        </w:rPr>
        <w:t>初步核算，前三季度，国内生产总值（</w:t>
      </w:r>
      <w:r w:rsidR="00C20EED" w:rsidRPr="00EE2918">
        <w:rPr>
          <w:rFonts w:ascii="Times New Roman" w:hAnsi="Times New Roman" w:cs="Times New Roman"/>
        </w:rPr>
        <w:t>GDP</w:t>
      </w:r>
      <w:r w:rsidR="00C20EED" w:rsidRPr="00EE2918">
        <w:rPr>
          <w:rFonts w:ascii="Times New Roman" w:hAnsi="Times New Roman" w:cs="Times New Roman" w:hint="eastAsia"/>
        </w:rPr>
        <w:t>）</w:t>
      </w:r>
      <w:r w:rsidR="00E92890" w:rsidRPr="00EE2918">
        <w:rPr>
          <w:rFonts w:ascii="Times New Roman" w:hAnsi="Times New Roman" w:cs="Times New Roman"/>
        </w:rPr>
        <w:t>593288</w:t>
      </w:r>
      <w:r w:rsidR="00C20EED" w:rsidRPr="00EE2918">
        <w:rPr>
          <w:rFonts w:ascii="Times New Roman" w:hAnsi="Times New Roman" w:cs="Times New Roman" w:hint="eastAsia"/>
        </w:rPr>
        <w:t>亿元，按可比价格计算</w:t>
      </w:r>
      <w:r w:rsidR="00C60E8E" w:rsidRPr="00EE2918">
        <w:rPr>
          <w:rFonts w:ascii="Times New Roman" w:hAnsi="Times New Roman" w:cs="Times New Roman" w:hint="eastAsia"/>
        </w:rPr>
        <w:t>同比</w:t>
      </w:r>
      <w:r w:rsidR="00C20EED" w:rsidRPr="00EE2918">
        <w:rPr>
          <w:rFonts w:ascii="Times New Roman" w:hAnsi="Times New Roman" w:cs="Times New Roman" w:hint="eastAsia"/>
        </w:rPr>
        <w:t>增长</w:t>
      </w:r>
      <w:r w:rsidR="00C20EED" w:rsidRPr="00EE2918">
        <w:rPr>
          <w:rFonts w:ascii="Times New Roman" w:hAnsi="Times New Roman" w:cs="Times New Roman"/>
        </w:rPr>
        <w:t>6.</w:t>
      </w:r>
      <w:r w:rsidR="00E92890" w:rsidRPr="00EE2918">
        <w:rPr>
          <w:rFonts w:ascii="Times New Roman" w:hAnsi="Times New Roman" w:cs="Times New Roman"/>
        </w:rPr>
        <w:t>9</w:t>
      </w:r>
      <w:r w:rsidR="00C20EED" w:rsidRPr="00EE2918">
        <w:rPr>
          <w:rFonts w:ascii="Times New Roman" w:hAnsi="Times New Roman" w:cs="Times New Roman"/>
        </w:rPr>
        <w:t>%</w:t>
      </w:r>
      <w:r w:rsidR="00E92890" w:rsidRPr="00EE2918">
        <w:rPr>
          <w:rFonts w:ascii="Times New Roman" w:hAnsi="Times New Roman" w:cs="Times New Roman" w:hint="eastAsia"/>
        </w:rPr>
        <w:t>，</w:t>
      </w:r>
      <w:r w:rsidR="00646199" w:rsidRPr="00EE2918">
        <w:rPr>
          <w:rFonts w:ascii="Times New Roman" w:hAnsi="Times New Roman" w:cs="Times New Roman" w:hint="eastAsia"/>
        </w:rPr>
        <w:t>增速较</w:t>
      </w:r>
      <w:r w:rsidR="00646199" w:rsidRPr="00EE2918">
        <w:rPr>
          <w:rFonts w:ascii="Times New Roman" w:hAnsi="Times New Roman" w:cs="Times New Roman"/>
        </w:rPr>
        <w:t>2016</w:t>
      </w:r>
      <w:r w:rsidR="00E92890" w:rsidRPr="00EE2918">
        <w:rPr>
          <w:rFonts w:ascii="Times New Roman" w:hAnsi="Times New Roman" w:cs="Times New Roman" w:hint="eastAsia"/>
        </w:rPr>
        <w:t>年同期加快</w:t>
      </w:r>
      <w:r w:rsidR="00E92890" w:rsidRPr="00EE2918">
        <w:rPr>
          <w:rFonts w:ascii="Times New Roman" w:hAnsi="Times New Roman" w:cs="Times New Roman"/>
        </w:rPr>
        <w:t>0.2</w:t>
      </w:r>
      <w:r w:rsidR="00E92890" w:rsidRPr="00EE2918">
        <w:rPr>
          <w:rFonts w:ascii="Times New Roman" w:hAnsi="Times New Roman" w:cs="Times New Roman" w:hint="eastAsia"/>
        </w:rPr>
        <w:t>个百分点</w:t>
      </w:r>
      <w:r w:rsidR="00C20EED" w:rsidRPr="00EE2918">
        <w:rPr>
          <w:rFonts w:ascii="Times New Roman" w:hAnsi="Times New Roman" w:cs="Times New Roman" w:hint="eastAsia"/>
        </w:rPr>
        <w:t>。分季度看，一季度同比增长</w:t>
      </w:r>
      <w:r w:rsidR="00C20EED" w:rsidRPr="00EE2918">
        <w:rPr>
          <w:rFonts w:ascii="Times New Roman" w:hAnsi="Times New Roman" w:cs="Times New Roman"/>
        </w:rPr>
        <w:t>6.</w:t>
      </w:r>
      <w:r w:rsidR="00E92890" w:rsidRPr="00EE2918">
        <w:rPr>
          <w:rFonts w:ascii="Times New Roman" w:hAnsi="Times New Roman" w:cs="Times New Roman"/>
        </w:rPr>
        <w:t>9</w:t>
      </w:r>
      <w:r w:rsidR="00C20EED" w:rsidRPr="00EE2918">
        <w:rPr>
          <w:rFonts w:ascii="Times New Roman" w:hAnsi="Times New Roman" w:cs="Times New Roman"/>
        </w:rPr>
        <w:t>%</w:t>
      </w:r>
      <w:r w:rsidR="00C20EED" w:rsidRPr="00EE2918">
        <w:rPr>
          <w:rFonts w:ascii="Times New Roman" w:hAnsi="Times New Roman" w:cs="Times New Roman" w:hint="eastAsia"/>
        </w:rPr>
        <w:t>，二季度增长</w:t>
      </w:r>
      <w:r w:rsidR="00C20EED" w:rsidRPr="00EE2918">
        <w:rPr>
          <w:rFonts w:ascii="Times New Roman" w:hAnsi="Times New Roman" w:cs="Times New Roman"/>
        </w:rPr>
        <w:t>6.</w:t>
      </w:r>
      <w:r w:rsidR="00E92890" w:rsidRPr="00EE2918">
        <w:rPr>
          <w:rFonts w:ascii="Times New Roman" w:hAnsi="Times New Roman" w:cs="Times New Roman"/>
        </w:rPr>
        <w:t>9</w:t>
      </w:r>
      <w:r w:rsidR="00C20EED" w:rsidRPr="00EE2918">
        <w:rPr>
          <w:rFonts w:ascii="Times New Roman" w:hAnsi="Times New Roman" w:cs="Times New Roman"/>
        </w:rPr>
        <w:t>%</w:t>
      </w:r>
      <w:r w:rsidR="00C20EED" w:rsidRPr="00EE2918">
        <w:rPr>
          <w:rFonts w:ascii="Times New Roman" w:hAnsi="Times New Roman" w:cs="Times New Roman" w:hint="eastAsia"/>
        </w:rPr>
        <w:t>，三季度增长</w:t>
      </w:r>
      <w:r w:rsidR="00C20EED" w:rsidRPr="00EE2918">
        <w:rPr>
          <w:rFonts w:ascii="Times New Roman" w:hAnsi="Times New Roman" w:cs="Times New Roman"/>
        </w:rPr>
        <w:t>6.</w:t>
      </w:r>
      <w:r w:rsidR="00E92890" w:rsidRPr="00EE2918">
        <w:rPr>
          <w:rFonts w:ascii="Times New Roman" w:hAnsi="Times New Roman" w:cs="Times New Roman"/>
        </w:rPr>
        <w:t>8</w:t>
      </w:r>
      <w:r w:rsidR="00C20EED" w:rsidRPr="00EE2918">
        <w:rPr>
          <w:rFonts w:ascii="Times New Roman" w:hAnsi="Times New Roman" w:cs="Times New Roman"/>
        </w:rPr>
        <w:t>%</w:t>
      </w:r>
      <w:r w:rsidR="00E92890" w:rsidRPr="00EE2918">
        <w:rPr>
          <w:rFonts w:ascii="Times New Roman" w:hAnsi="Times New Roman" w:cs="Times New Roman" w:hint="eastAsia"/>
        </w:rPr>
        <w:t>，经济连续</w:t>
      </w:r>
      <w:r w:rsidR="00E92890" w:rsidRPr="00EE2918">
        <w:rPr>
          <w:rFonts w:ascii="Times New Roman" w:hAnsi="Times New Roman" w:cs="Times New Roman"/>
        </w:rPr>
        <w:t>9</w:t>
      </w:r>
      <w:r w:rsidR="00E92890" w:rsidRPr="00EE2918">
        <w:rPr>
          <w:rFonts w:ascii="Times New Roman" w:hAnsi="Times New Roman" w:cs="Times New Roman" w:hint="eastAsia"/>
        </w:rPr>
        <w:t>个季度运行在</w:t>
      </w:r>
      <w:r w:rsidR="00E92890" w:rsidRPr="00EE2918">
        <w:rPr>
          <w:rFonts w:ascii="Times New Roman" w:hAnsi="Times New Roman" w:cs="Times New Roman"/>
        </w:rPr>
        <w:t>6.7-6.9%</w:t>
      </w:r>
      <w:r w:rsidR="00E92890" w:rsidRPr="00EE2918">
        <w:rPr>
          <w:rFonts w:ascii="Times New Roman" w:hAnsi="Times New Roman" w:cs="Times New Roman" w:hint="eastAsia"/>
        </w:rPr>
        <w:t>的区间，保持中高速增长</w:t>
      </w:r>
      <w:r w:rsidR="00C20EED" w:rsidRPr="00EE2918">
        <w:rPr>
          <w:rFonts w:ascii="Times New Roman" w:hAnsi="Times New Roman" w:cs="Times New Roman" w:hint="eastAsia"/>
        </w:rPr>
        <w:t>。产业结构调整稳步推进，分产业看，第一产业增加值</w:t>
      </w:r>
      <w:r w:rsidR="00AB3312" w:rsidRPr="00EE2918">
        <w:rPr>
          <w:rFonts w:ascii="Times New Roman" w:hAnsi="Times New Roman" w:cs="Times New Roman"/>
        </w:rPr>
        <w:t>41229</w:t>
      </w:r>
      <w:r w:rsidR="00AB3312" w:rsidRPr="00EE2918">
        <w:rPr>
          <w:rFonts w:ascii="Times New Roman" w:hAnsi="Times New Roman" w:cs="Times New Roman" w:hint="eastAsia"/>
        </w:rPr>
        <w:t>亿元，</w:t>
      </w:r>
      <w:r w:rsidR="00C60E8E" w:rsidRPr="00EE2918">
        <w:rPr>
          <w:rFonts w:ascii="Times New Roman" w:hAnsi="Times New Roman" w:cs="Times New Roman" w:hint="eastAsia"/>
        </w:rPr>
        <w:t>同比</w:t>
      </w:r>
      <w:r w:rsidR="00AB3312" w:rsidRPr="00EE2918">
        <w:rPr>
          <w:rFonts w:ascii="Times New Roman" w:hAnsi="Times New Roman" w:cs="Times New Roman" w:hint="eastAsia"/>
        </w:rPr>
        <w:t>增长</w:t>
      </w:r>
      <w:r w:rsidR="00AB3312" w:rsidRPr="00EE2918">
        <w:rPr>
          <w:rFonts w:ascii="Times New Roman" w:hAnsi="Times New Roman" w:cs="Times New Roman"/>
        </w:rPr>
        <w:t>3.7%</w:t>
      </w:r>
      <w:r w:rsidR="00C20EED" w:rsidRPr="00EE2918">
        <w:rPr>
          <w:rFonts w:ascii="Times New Roman" w:hAnsi="Times New Roman" w:cs="Times New Roman" w:hint="eastAsia"/>
        </w:rPr>
        <w:t>；第二产业增加值</w:t>
      </w:r>
      <w:r w:rsidR="00AB3312" w:rsidRPr="00EE2918">
        <w:rPr>
          <w:rFonts w:ascii="Times New Roman" w:hAnsi="Times New Roman" w:cs="Times New Roman"/>
        </w:rPr>
        <w:t>238109</w:t>
      </w:r>
      <w:r w:rsidR="00AB3312" w:rsidRPr="00EE2918">
        <w:rPr>
          <w:rFonts w:ascii="Times New Roman" w:hAnsi="Times New Roman" w:cs="Times New Roman" w:hint="eastAsia"/>
        </w:rPr>
        <w:t>亿元，增长</w:t>
      </w:r>
      <w:r w:rsidR="00AB3312" w:rsidRPr="00EE2918">
        <w:rPr>
          <w:rFonts w:ascii="Times New Roman" w:hAnsi="Times New Roman" w:cs="Times New Roman"/>
        </w:rPr>
        <w:t>6.3%</w:t>
      </w:r>
      <w:r w:rsidR="00C20EED" w:rsidRPr="00EE2918">
        <w:rPr>
          <w:rFonts w:ascii="Times New Roman" w:hAnsi="Times New Roman" w:cs="Times New Roman" w:hint="eastAsia"/>
        </w:rPr>
        <w:t>；第三产业增加值</w:t>
      </w:r>
      <w:r w:rsidR="00AB3312" w:rsidRPr="00EE2918">
        <w:rPr>
          <w:rFonts w:ascii="Times New Roman" w:hAnsi="Times New Roman" w:cs="Times New Roman"/>
        </w:rPr>
        <w:t>313951</w:t>
      </w:r>
      <w:r w:rsidR="00AB3312" w:rsidRPr="00EE2918">
        <w:rPr>
          <w:rFonts w:ascii="Times New Roman" w:hAnsi="Times New Roman" w:cs="Times New Roman" w:hint="eastAsia"/>
        </w:rPr>
        <w:t>亿元，增长</w:t>
      </w:r>
      <w:r w:rsidR="00AB3312" w:rsidRPr="00EE2918">
        <w:rPr>
          <w:rFonts w:ascii="Times New Roman" w:hAnsi="Times New Roman" w:cs="Times New Roman"/>
        </w:rPr>
        <w:t>7.8%</w:t>
      </w:r>
      <w:r w:rsidR="00C20EED" w:rsidRPr="00EE2918">
        <w:rPr>
          <w:rFonts w:ascii="Times New Roman" w:hAnsi="Times New Roman" w:cs="Times New Roman" w:hint="eastAsia"/>
        </w:rPr>
        <w:t>，</w:t>
      </w:r>
      <w:r w:rsidR="00C42DD5" w:rsidRPr="00EE2918">
        <w:rPr>
          <w:rFonts w:ascii="Times New Roman" w:hAnsi="Times New Roman" w:cs="Times New Roman" w:hint="eastAsia"/>
        </w:rPr>
        <w:t>比第二产业快</w:t>
      </w:r>
      <w:r w:rsidR="00C42DD5" w:rsidRPr="00EE2918">
        <w:rPr>
          <w:rFonts w:ascii="Times New Roman" w:hAnsi="Times New Roman" w:cs="Times New Roman"/>
        </w:rPr>
        <w:t>1.5</w:t>
      </w:r>
      <w:r w:rsidR="00D70545" w:rsidRPr="00EE2918">
        <w:rPr>
          <w:rFonts w:ascii="Times New Roman" w:hAnsi="Times New Roman" w:cs="Times New Roman" w:hint="eastAsia"/>
        </w:rPr>
        <w:t>个百分点，服务业对经济增长的贡献率达到</w:t>
      </w:r>
      <w:r w:rsidR="00C42DD5" w:rsidRPr="00EE2918">
        <w:rPr>
          <w:rFonts w:ascii="Times New Roman" w:hAnsi="Times New Roman" w:cs="Times New Roman"/>
        </w:rPr>
        <w:t>58.8%</w:t>
      </w:r>
      <w:r w:rsidR="00D70545" w:rsidRPr="00EE2918">
        <w:rPr>
          <w:rFonts w:ascii="Times New Roman" w:hAnsi="Times New Roman" w:cs="Times New Roman" w:hint="eastAsia"/>
        </w:rPr>
        <w:t>，</w:t>
      </w:r>
      <w:r w:rsidR="00182D8C" w:rsidRPr="00EE2918">
        <w:rPr>
          <w:rFonts w:ascii="Times New Roman" w:hAnsi="Times New Roman" w:cs="Times New Roman" w:hint="eastAsia"/>
        </w:rPr>
        <w:t>较</w:t>
      </w:r>
      <w:r w:rsidR="00182D8C" w:rsidRPr="00EE2918">
        <w:rPr>
          <w:rFonts w:ascii="Times New Roman" w:hAnsi="Times New Roman" w:cs="Times New Roman"/>
        </w:rPr>
        <w:t>2016</w:t>
      </w:r>
      <w:r w:rsidR="00D70545" w:rsidRPr="00EE2918">
        <w:rPr>
          <w:rFonts w:ascii="Times New Roman" w:hAnsi="Times New Roman" w:cs="Times New Roman" w:hint="eastAsia"/>
        </w:rPr>
        <w:t>年同期提高</w:t>
      </w:r>
      <w:r w:rsidR="00C42DD5" w:rsidRPr="00EE2918">
        <w:rPr>
          <w:rFonts w:ascii="Times New Roman" w:hAnsi="Times New Roman" w:cs="Times New Roman"/>
        </w:rPr>
        <w:t>0.3</w:t>
      </w:r>
      <w:r w:rsidR="00690D3B" w:rsidRPr="00EE2918">
        <w:rPr>
          <w:rFonts w:ascii="Times New Roman" w:hAnsi="Times New Roman" w:cs="Times New Roman" w:hint="eastAsia"/>
        </w:rPr>
        <w:t>个百分点，服务业的主导</w:t>
      </w:r>
      <w:r w:rsidR="006A3FA2" w:rsidRPr="00EE2918">
        <w:rPr>
          <w:rFonts w:ascii="Times New Roman" w:hAnsi="Times New Roman" w:cs="Times New Roman" w:hint="eastAsia"/>
        </w:rPr>
        <w:t>地位</w:t>
      </w:r>
      <w:r w:rsidR="00690D3B" w:rsidRPr="00EE2918">
        <w:rPr>
          <w:rFonts w:ascii="Times New Roman" w:hAnsi="Times New Roman" w:cs="Times New Roman" w:hint="eastAsia"/>
        </w:rPr>
        <w:t>进一步增强。</w:t>
      </w:r>
      <w:r w:rsidR="00C818C8" w:rsidRPr="00EE2918">
        <w:rPr>
          <w:rFonts w:ascii="Times New Roman" w:hAnsi="Times New Roman" w:cs="Times New Roman" w:hint="eastAsia"/>
        </w:rPr>
        <w:t>绿色发展稳步推进，前三季度单位国内生产总值能耗同比下降</w:t>
      </w:r>
      <w:r w:rsidR="00C818C8" w:rsidRPr="00EE2918">
        <w:rPr>
          <w:rFonts w:ascii="Times New Roman" w:hAnsi="Times New Roman" w:cs="Times New Roman"/>
        </w:rPr>
        <w:t>3.8%</w:t>
      </w:r>
      <w:r w:rsidR="00C818C8" w:rsidRPr="00EE2918">
        <w:rPr>
          <w:rFonts w:ascii="Times New Roman" w:hAnsi="Times New Roman" w:cs="Times New Roman" w:hint="eastAsia"/>
        </w:rPr>
        <w:t>。</w:t>
      </w:r>
    </w:p>
    <w:p w:rsidR="00C20EED" w:rsidRPr="00742584" w:rsidRDefault="00C20EED" w:rsidP="00C20EED">
      <w:pPr>
        <w:spacing w:line="360" w:lineRule="auto"/>
        <w:ind w:firstLineChars="0" w:firstLine="0"/>
        <w:rPr>
          <w:rFonts w:ascii="Times New Roman" w:hAnsi="Times New Roman" w:cs="Times New Roman"/>
          <w:b/>
          <w:color w:val="FF0000"/>
          <w:sz w:val="32"/>
          <w:szCs w:val="32"/>
        </w:rPr>
      </w:pPr>
    </w:p>
    <w:p w:rsidR="00C20EED" w:rsidRPr="00547764" w:rsidRDefault="00C20EED" w:rsidP="00C20EED">
      <w:pPr>
        <w:spacing w:line="360" w:lineRule="auto"/>
        <w:ind w:firstLineChars="0" w:firstLine="0"/>
        <w:jc w:val="center"/>
        <w:rPr>
          <w:rFonts w:ascii="Times New Roman" w:eastAsia="楷体" w:hAnsi="Times New Roman" w:cs="Times New Roman"/>
          <w:b/>
          <w:szCs w:val="28"/>
        </w:rPr>
      </w:pPr>
      <w:r w:rsidRPr="00547764">
        <w:rPr>
          <w:rFonts w:ascii="Times New Roman" w:eastAsia="楷体" w:hAnsi="Times New Roman" w:cs="Times New Roman"/>
          <w:b/>
          <w:szCs w:val="28"/>
        </w:rPr>
        <w:lastRenderedPageBreak/>
        <w:t>图</w:t>
      </w:r>
      <w:r w:rsidRPr="00547764">
        <w:rPr>
          <w:rFonts w:ascii="Times New Roman" w:eastAsia="楷体" w:hAnsi="Times New Roman" w:cs="Times New Roman"/>
          <w:b/>
          <w:szCs w:val="28"/>
        </w:rPr>
        <w:t xml:space="preserve">1 </w:t>
      </w:r>
      <w:r w:rsidRPr="00547764">
        <w:rPr>
          <w:rFonts w:ascii="Times New Roman" w:eastAsia="楷体" w:hAnsi="Times New Roman" w:cs="Times New Roman" w:hint="eastAsia"/>
          <w:b/>
          <w:szCs w:val="28"/>
        </w:rPr>
        <w:t xml:space="preserve"> </w:t>
      </w:r>
      <w:r w:rsidRPr="00547764">
        <w:rPr>
          <w:rFonts w:ascii="Times New Roman" w:eastAsia="楷体" w:hAnsi="Times New Roman" w:cs="Times New Roman"/>
          <w:b/>
          <w:szCs w:val="28"/>
        </w:rPr>
        <w:t>201</w:t>
      </w:r>
      <w:r w:rsidR="00547764" w:rsidRPr="00547764">
        <w:rPr>
          <w:rFonts w:ascii="Times New Roman" w:eastAsia="楷体" w:hAnsi="Times New Roman" w:cs="Times New Roman"/>
          <w:b/>
          <w:szCs w:val="28"/>
        </w:rPr>
        <w:t>6</w:t>
      </w:r>
      <w:r w:rsidRPr="00547764">
        <w:rPr>
          <w:rFonts w:ascii="Times New Roman" w:eastAsia="楷体" w:hAnsi="Times New Roman" w:cs="Times New Roman"/>
          <w:b/>
          <w:szCs w:val="28"/>
        </w:rPr>
        <w:t>年</w:t>
      </w:r>
      <w:r w:rsidRPr="00547764">
        <w:rPr>
          <w:rFonts w:ascii="Times New Roman" w:eastAsia="楷体" w:hAnsi="Times New Roman" w:cs="Times New Roman"/>
          <w:b/>
          <w:szCs w:val="28"/>
        </w:rPr>
        <w:t>1</w:t>
      </w:r>
      <w:r w:rsidRPr="00547764">
        <w:rPr>
          <w:rFonts w:ascii="Times New Roman" w:eastAsia="楷体" w:hAnsi="Times New Roman" w:cs="Times New Roman"/>
          <w:b/>
          <w:szCs w:val="28"/>
        </w:rPr>
        <w:t>季度</w:t>
      </w:r>
      <w:r w:rsidRPr="00547764">
        <w:rPr>
          <w:rFonts w:ascii="Times New Roman" w:eastAsia="楷体" w:hAnsi="Times New Roman" w:cs="Times New Roman"/>
          <w:b/>
          <w:szCs w:val="28"/>
        </w:rPr>
        <w:t>-201</w:t>
      </w:r>
      <w:r w:rsidR="00547764" w:rsidRPr="00547764">
        <w:rPr>
          <w:rFonts w:ascii="Times New Roman" w:eastAsia="楷体" w:hAnsi="Times New Roman" w:cs="Times New Roman"/>
          <w:b/>
          <w:szCs w:val="28"/>
        </w:rPr>
        <w:t>7</w:t>
      </w:r>
      <w:r w:rsidRPr="00547764">
        <w:rPr>
          <w:rFonts w:ascii="Times New Roman" w:eastAsia="楷体" w:hAnsi="Times New Roman" w:cs="Times New Roman"/>
          <w:b/>
          <w:szCs w:val="28"/>
        </w:rPr>
        <w:t>年</w:t>
      </w:r>
      <w:r w:rsidRPr="00547764">
        <w:rPr>
          <w:rFonts w:ascii="Times New Roman" w:eastAsia="楷体" w:hAnsi="Times New Roman" w:cs="Times New Roman"/>
          <w:b/>
          <w:szCs w:val="28"/>
        </w:rPr>
        <w:t>3</w:t>
      </w:r>
      <w:r w:rsidRPr="00547764">
        <w:rPr>
          <w:rFonts w:ascii="Times New Roman" w:eastAsia="楷体" w:hAnsi="Times New Roman" w:cs="Times New Roman"/>
          <w:b/>
          <w:szCs w:val="28"/>
        </w:rPr>
        <w:t>季度中国</w:t>
      </w:r>
      <w:r w:rsidRPr="00547764">
        <w:rPr>
          <w:rFonts w:ascii="Times New Roman" w:eastAsia="楷体" w:hAnsi="Times New Roman" w:cs="Times New Roman"/>
          <w:b/>
          <w:szCs w:val="28"/>
        </w:rPr>
        <w:t>GDP</w:t>
      </w:r>
      <w:r w:rsidRPr="00547764">
        <w:rPr>
          <w:rFonts w:ascii="Times New Roman" w:eastAsia="楷体" w:hAnsi="Times New Roman" w:cs="Times New Roman"/>
          <w:b/>
          <w:szCs w:val="28"/>
        </w:rPr>
        <w:t>同比增速</w:t>
      </w:r>
    </w:p>
    <w:p w:rsidR="00C20EED" w:rsidRPr="00742584" w:rsidRDefault="00E92890" w:rsidP="00C20EED">
      <w:pPr>
        <w:spacing w:line="360" w:lineRule="auto"/>
        <w:ind w:firstLineChars="0" w:firstLine="0"/>
        <w:jc w:val="center"/>
        <w:rPr>
          <w:rFonts w:ascii="Times New Roman" w:hAnsi="Times New Roman" w:cs="Times New Roman"/>
          <w:color w:val="FF0000"/>
          <w:sz w:val="32"/>
          <w:szCs w:val="32"/>
        </w:rPr>
      </w:pPr>
      <w:r>
        <w:rPr>
          <w:noProof/>
        </w:rPr>
        <w:drawing>
          <wp:inline distT="0" distB="0" distL="0" distR="0" wp14:anchorId="13E00E46" wp14:editId="15905153">
            <wp:extent cx="4572000" cy="2743200"/>
            <wp:effectExtent l="0" t="0" r="0" b="0"/>
            <wp:docPr id="5" name="图表 5">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E51F77-5F0D-4827-9B07-4A7BD87AF8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0EED" w:rsidRPr="002072BB" w:rsidRDefault="00C20EED" w:rsidP="002072BB">
      <w:pPr>
        <w:spacing w:line="360" w:lineRule="auto"/>
        <w:ind w:firstLineChars="300" w:firstLine="720"/>
        <w:rPr>
          <w:rFonts w:ascii="宋体" w:hAnsi="宋体" w:cs="Times New Roman"/>
          <w:sz w:val="24"/>
          <w:szCs w:val="24"/>
        </w:rPr>
      </w:pPr>
      <w:r w:rsidRPr="002072BB">
        <w:rPr>
          <w:rFonts w:ascii="宋体" w:hAnsi="宋体" w:cs="Times New Roman" w:hint="eastAsia"/>
          <w:sz w:val="24"/>
          <w:szCs w:val="24"/>
        </w:rPr>
        <w:t>数据来源：国家统计局，下同。</w:t>
      </w:r>
    </w:p>
    <w:p w:rsidR="00C20EED" w:rsidRPr="00742584" w:rsidRDefault="00C20EED" w:rsidP="00C20EED">
      <w:pPr>
        <w:spacing w:line="360" w:lineRule="auto"/>
        <w:ind w:firstLineChars="0" w:firstLine="0"/>
        <w:rPr>
          <w:rFonts w:ascii="Times New Roman" w:hAnsi="Times New Roman" w:cs="Times New Roman"/>
          <w:b/>
          <w:color w:val="FF0000"/>
        </w:rPr>
      </w:pPr>
    </w:p>
    <w:p w:rsidR="00A56ABA" w:rsidRDefault="00C20EED" w:rsidP="00C20EED">
      <w:pPr>
        <w:spacing w:line="360" w:lineRule="auto"/>
        <w:ind w:firstLineChars="0" w:firstLine="562"/>
        <w:rPr>
          <w:rFonts w:ascii="Times New Roman" w:eastAsia="黑体" w:hAnsi="黑体" w:cs="Times New Roman"/>
          <w:color w:val="FF0000"/>
        </w:rPr>
      </w:pPr>
      <w:r w:rsidRPr="00A56ABA">
        <w:rPr>
          <w:rFonts w:ascii="Times New Roman" w:eastAsia="黑体" w:hAnsi="黑体" w:cs="Times New Roman"/>
        </w:rPr>
        <w:t>二、</w:t>
      </w:r>
      <w:r w:rsidR="00687FB4">
        <w:rPr>
          <w:rFonts w:ascii="Times New Roman" w:eastAsia="黑体" w:hAnsi="黑体" w:cs="Times New Roman" w:hint="eastAsia"/>
        </w:rPr>
        <w:t>粮食生产形势稳定，畜牧业稳定增长</w:t>
      </w:r>
    </w:p>
    <w:p w:rsidR="00C20EED" w:rsidRPr="00742584" w:rsidRDefault="003F7A4D" w:rsidP="00C20EED">
      <w:pPr>
        <w:spacing w:line="360" w:lineRule="auto"/>
        <w:ind w:firstLineChars="0" w:firstLine="562"/>
        <w:rPr>
          <w:rFonts w:ascii="Times New Roman" w:hAnsi="Times New Roman" w:cs="Times New Roman"/>
          <w:color w:val="FF0000"/>
        </w:rPr>
      </w:pPr>
      <w:r>
        <w:rPr>
          <w:rFonts w:ascii="Times New Roman" w:hAnsi="Times New Roman" w:cs="Times New Roman" w:hint="eastAsia"/>
        </w:rPr>
        <w:t>中国</w:t>
      </w:r>
      <w:r w:rsidR="00C20EED" w:rsidRPr="0087302B">
        <w:rPr>
          <w:rFonts w:ascii="Times New Roman" w:hAnsi="Times New Roman" w:cs="Times New Roman"/>
        </w:rPr>
        <w:t>政府</w:t>
      </w:r>
      <w:r w:rsidR="00B97266">
        <w:rPr>
          <w:rFonts w:ascii="Times New Roman" w:hAnsi="Times New Roman" w:cs="Times New Roman" w:hint="eastAsia"/>
        </w:rPr>
        <w:t>围绕农业供给侧结构性改革主线</w:t>
      </w:r>
      <w:r w:rsidR="00B97266" w:rsidRPr="00C25867">
        <w:rPr>
          <w:rFonts w:ascii="Times New Roman" w:hAnsi="Times New Roman" w:cs="Times New Roman" w:hint="eastAsia"/>
        </w:rPr>
        <w:t>，</w:t>
      </w:r>
      <w:r w:rsidR="00C20EED" w:rsidRPr="0087302B">
        <w:rPr>
          <w:rFonts w:ascii="Times New Roman" w:hAnsi="Times New Roman" w:cs="Times New Roman"/>
        </w:rPr>
        <w:t>加快</w:t>
      </w:r>
      <w:r w:rsidR="00061285">
        <w:rPr>
          <w:rFonts w:ascii="Times New Roman" w:hAnsi="Times New Roman" w:cs="Times New Roman" w:hint="eastAsia"/>
        </w:rPr>
        <w:t>转变农业发展方式</w:t>
      </w:r>
      <w:r w:rsidR="00C20EED" w:rsidRPr="0087302B">
        <w:rPr>
          <w:rFonts w:ascii="Times New Roman" w:hAnsi="Times New Roman" w:cs="Times New Roman"/>
        </w:rPr>
        <w:t>，</w:t>
      </w:r>
      <w:r w:rsidR="00D8484A">
        <w:rPr>
          <w:rFonts w:ascii="Times New Roman" w:hAnsi="Times New Roman" w:cs="Times New Roman" w:hint="eastAsia"/>
        </w:rPr>
        <w:t>切实保障农产品质量安全，</w:t>
      </w:r>
      <w:r w:rsidR="00061285">
        <w:rPr>
          <w:rFonts w:ascii="Times New Roman" w:hAnsi="Times New Roman" w:cs="Times New Roman" w:hint="eastAsia"/>
        </w:rPr>
        <w:t>实施农业绿色发展五大行动，</w:t>
      </w:r>
      <w:r w:rsidR="00D42934" w:rsidRPr="00C25867">
        <w:rPr>
          <w:rFonts w:ascii="Times New Roman" w:hAnsi="Times New Roman" w:cs="Times New Roman" w:hint="eastAsia"/>
        </w:rPr>
        <w:t>推进农业现代化</w:t>
      </w:r>
      <w:r w:rsidR="00D42934" w:rsidRPr="00C55B2A">
        <w:rPr>
          <w:rFonts w:ascii="Times New Roman" w:hAnsi="Times New Roman" w:cs="Times New Roman"/>
        </w:rPr>
        <w:t>，</w:t>
      </w:r>
      <w:r w:rsidR="00061285">
        <w:rPr>
          <w:rFonts w:ascii="Times New Roman" w:hAnsi="Times New Roman" w:cs="Times New Roman" w:hint="eastAsia"/>
        </w:rPr>
        <w:t>促进农业增效农民增收</w:t>
      </w:r>
      <w:r w:rsidR="00C20EED" w:rsidRPr="0087302B">
        <w:rPr>
          <w:rFonts w:ascii="Times New Roman" w:hAnsi="Times New Roman" w:cs="Times New Roman"/>
        </w:rPr>
        <w:t>。</w:t>
      </w:r>
      <w:r w:rsidR="00C20EED" w:rsidRPr="000A75A2">
        <w:rPr>
          <w:rFonts w:ascii="Times New Roman" w:hAnsi="Times New Roman" w:cs="Times New Roman"/>
        </w:rPr>
        <w:t>前三季度，全国农业</w:t>
      </w:r>
      <w:r w:rsidR="003B2A8D">
        <w:rPr>
          <w:rFonts w:ascii="Times New Roman" w:hAnsi="Times New Roman" w:cs="Times New Roman" w:hint="eastAsia"/>
        </w:rPr>
        <w:t>生产形势平稳</w:t>
      </w:r>
      <w:r w:rsidR="00C20EED" w:rsidRPr="000A75A2">
        <w:rPr>
          <w:rFonts w:ascii="Times New Roman" w:hAnsi="Times New Roman" w:cs="Times New Roman"/>
        </w:rPr>
        <w:t>，</w:t>
      </w:r>
      <w:r w:rsidR="00C20EED" w:rsidRPr="000A75A2">
        <w:rPr>
          <w:rFonts w:ascii="Times New Roman" w:hAnsi="Times New Roman" w:cs="Times New Roman" w:hint="eastAsia"/>
        </w:rPr>
        <w:t>“</w:t>
      </w:r>
      <w:r w:rsidR="00C20EED" w:rsidRPr="000A75A2">
        <w:rPr>
          <w:rFonts w:ascii="Times New Roman" w:hAnsi="Times New Roman" w:cs="Times New Roman"/>
        </w:rPr>
        <w:t>三农</w:t>
      </w:r>
      <w:r w:rsidR="00C20EED" w:rsidRPr="000A75A2">
        <w:rPr>
          <w:rFonts w:ascii="Times New Roman" w:hAnsi="Times New Roman" w:cs="Times New Roman" w:hint="eastAsia"/>
        </w:rPr>
        <w:t>”</w:t>
      </w:r>
      <w:r w:rsidR="00C20EED" w:rsidRPr="000A75A2">
        <w:rPr>
          <w:rFonts w:ascii="Times New Roman" w:hAnsi="Times New Roman" w:cs="Times New Roman"/>
        </w:rPr>
        <w:t>发展持续向好。</w:t>
      </w:r>
      <w:r w:rsidR="00313E57" w:rsidRPr="00313E57">
        <w:rPr>
          <w:rFonts w:ascii="Times New Roman" w:hAnsi="Times New Roman" w:cs="Times New Roman" w:hint="eastAsia"/>
        </w:rPr>
        <w:t>前三季度农业、林业和畜牧业增加值增速分别为</w:t>
      </w:r>
      <w:r w:rsidR="00313E57" w:rsidRPr="00313E57">
        <w:rPr>
          <w:rFonts w:ascii="Times New Roman" w:hAnsi="Times New Roman" w:cs="Times New Roman" w:hint="eastAsia"/>
        </w:rPr>
        <w:t>4.5%</w:t>
      </w:r>
      <w:r w:rsidR="00313E57" w:rsidRPr="00313E57">
        <w:rPr>
          <w:rFonts w:ascii="Times New Roman" w:hAnsi="Times New Roman" w:cs="Times New Roman" w:hint="eastAsia"/>
        </w:rPr>
        <w:t>、</w:t>
      </w:r>
      <w:r w:rsidR="00313E57" w:rsidRPr="00313E57">
        <w:rPr>
          <w:rFonts w:ascii="Times New Roman" w:hAnsi="Times New Roman" w:cs="Times New Roman" w:hint="eastAsia"/>
        </w:rPr>
        <w:t>6.9%</w:t>
      </w:r>
      <w:r w:rsidR="00313E57" w:rsidRPr="00313E57">
        <w:rPr>
          <w:rFonts w:ascii="Times New Roman" w:hAnsi="Times New Roman" w:cs="Times New Roman" w:hint="eastAsia"/>
        </w:rPr>
        <w:t>和</w:t>
      </w:r>
      <w:r w:rsidR="00313E57" w:rsidRPr="00313E57">
        <w:rPr>
          <w:rFonts w:ascii="Times New Roman" w:hAnsi="Times New Roman" w:cs="Times New Roman" w:hint="eastAsia"/>
        </w:rPr>
        <w:t>1.8%</w:t>
      </w:r>
      <w:r w:rsidR="00313E57" w:rsidRPr="00313E57">
        <w:rPr>
          <w:rFonts w:ascii="Times New Roman" w:hAnsi="Times New Roman" w:cs="Times New Roman" w:hint="eastAsia"/>
        </w:rPr>
        <w:t>，</w:t>
      </w:r>
      <w:r w:rsidR="00E418DD">
        <w:rPr>
          <w:rFonts w:ascii="Times New Roman" w:hAnsi="Times New Roman" w:cs="Times New Roman" w:hint="eastAsia"/>
        </w:rPr>
        <w:t>较</w:t>
      </w:r>
      <w:r w:rsidR="00E418DD">
        <w:rPr>
          <w:rFonts w:ascii="Times New Roman" w:hAnsi="Times New Roman" w:cs="Times New Roman" w:hint="eastAsia"/>
        </w:rPr>
        <w:t>2016</w:t>
      </w:r>
      <w:r w:rsidR="00E418DD">
        <w:rPr>
          <w:rFonts w:ascii="Times New Roman" w:hAnsi="Times New Roman" w:cs="Times New Roman" w:hint="eastAsia"/>
        </w:rPr>
        <w:t>年同期</w:t>
      </w:r>
      <w:r w:rsidR="00313E57" w:rsidRPr="00313E57">
        <w:rPr>
          <w:rFonts w:ascii="Times New Roman" w:hAnsi="Times New Roman" w:cs="Times New Roman" w:hint="eastAsia"/>
        </w:rPr>
        <w:t>分别加快</w:t>
      </w:r>
      <w:r w:rsidR="00313E57" w:rsidRPr="00313E57">
        <w:rPr>
          <w:rFonts w:ascii="Times New Roman" w:hAnsi="Times New Roman" w:cs="Times New Roman" w:hint="eastAsia"/>
        </w:rPr>
        <w:t>0.3</w:t>
      </w:r>
      <w:r w:rsidR="00313E57" w:rsidRPr="00313E57">
        <w:rPr>
          <w:rFonts w:ascii="Times New Roman" w:hAnsi="Times New Roman" w:cs="Times New Roman" w:hint="eastAsia"/>
        </w:rPr>
        <w:t>、</w:t>
      </w:r>
      <w:r w:rsidR="00313E57" w:rsidRPr="00313E57">
        <w:rPr>
          <w:rFonts w:ascii="Times New Roman" w:hAnsi="Times New Roman" w:cs="Times New Roman" w:hint="eastAsia"/>
        </w:rPr>
        <w:t>1.6</w:t>
      </w:r>
      <w:r w:rsidR="00313E57" w:rsidRPr="00313E57">
        <w:rPr>
          <w:rFonts w:ascii="Times New Roman" w:hAnsi="Times New Roman" w:cs="Times New Roman" w:hint="eastAsia"/>
        </w:rPr>
        <w:t>和</w:t>
      </w:r>
      <w:r w:rsidR="00313E57" w:rsidRPr="00313E57">
        <w:rPr>
          <w:rFonts w:ascii="Times New Roman" w:hAnsi="Times New Roman" w:cs="Times New Roman" w:hint="eastAsia"/>
        </w:rPr>
        <w:t>0.3</w:t>
      </w:r>
      <w:r w:rsidR="00313E57" w:rsidRPr="00313E57">
        <w:rPr>
          <w:rFonts w:ascii="Times New Roman" w:hAnsi="Times New Roman" w:cs="Times New Roman" w:hint="eastAsia"/>
        </w:rPr>
        <w:t>个百分点；渔业增加值增速为</w:t>
      </w:r>
      <w:r w:rsidR="00313E57" w:rsidRPr="00313E57">
        <w:rPr>
          <w:rFonts w:ascii="Times New Roman" w:hAnsi="Times New Roman" w:cs="Times New Roman" w:hint="eastAsia"/>
        </w:rPr>
        <w:t>2.5%</w:t>
      </w:r>
      <w:r w:rsidR="00313E57" w:rsidRPr="00313E57">
        <w:rPr>
          <w:rFonts w:ascii="Times New Roman" w:hAnsi="Times New Roman" w:cs="Times New Roman" w:hint="eastAsia"/>
        </w:rPr>
        <w:t>，</w:t>
      </w:r>
      <w:r w:rsidR="00E418DD">
        <w:rPr>
          <w:rFonts w:ascii="Times New Roman" w:hAnsi="Times New Roman" w:cs="Times New Roman" w:hint="eastAsia"/>
        </w:rPr>
        <w:t>较</w:t>
      </w:r>
      <w:r w:rsidR="00E418DD">
        <w:rPr>
          <w:rFonts w:ascii="Times New Roman" w:hAnsi="Times New Roman" w:cs="Times New Roman" w:hint="eastAsia"/>
        </w:rPr>
        <w:t>2016</w:t>
      </w:r>
      <w:r w:rsidR="00E418DD">
        <w:rPr>
          <w:rFonts w:ascii="Times New Roman" w:hAnsi="Times New Roman" w:cs="Times New Roman" w:hint="eastAsia"/>
        </w:rPr>
        <w:t>年同期</w:t>
      </w:r>
      <w:r w:rsidR="00313E57">
        <w:rPr>
          <w:rFonts w:ascii="Times New Roman" w:hAnsi="Times New Roman" w:cs="Times New Roman" w:hint="eastAsia"/>
        </w:rPr>
        <w:t>回落</w:t>
      </w:r>
      <w:r w:rsidR="00313E57" w:rsidRPr="00313E57">
        <w:rPr>
          <w:rFonts w:ascii="Times New Roman" w:hAnsi="Times New Roman" w:cs="Times New Roman" w:hint="eastAsia"/>
        </w:rPr>
        <w:t>1.4</w:t>
      </w:r>
      <w:r w:rsidR="00313E57" w:rsidRPr="00313E57">
        <w:rPr>
          <w:rFonts w:ascii="Times New Roman" w:hAnsi="Times New Roman" w:cs="Times New Roman" w:hint="eastAsia"/>
        </w:rPr>
        <w:t>个百分点；农林牧渔服务业增加值继续保持较快增长速度，达到</w:t>
      </w:r>
      <w:r w:rsidR="00313E57" w:rsidRPr="00313E57">
        <w:rPr>
          <w:rFonts w:ascii="Times New Roman" w:hAnsi="Times New Roman" w:cs="Times New Roman" w:hint="eastAsia"/>
        </w:rPr>
        <w:t>7.8%</w:t>
      </w:r>
      <w:r w:rsidR="00313E57" w:rsidRPr="00313E57">
        <w:rPr>
          <w:rFonts w:ascii="Times New Roman" w:hAnsi="Times New Roman" w:cs="Times New Roman" w:hint="eastAsia"/>
        </w:rPr>
        <w:t>，与</w:t>
      </w:r>
      <w:r w:rsidR="00313E57">
        <w:rPr>
          <w:rFonts w:ascii="Times New Roman" w:hAnsi="Times New Roman" w:cs="Times New Roman" w:hint="eastAsia"/>
        </w:rPr>
        <w:t>2016</w:t>
      </w:r>
      <w:r w:rsidR="00313E57" w:rsidRPr="00313E57">
        <w:rPr>
          <w:rFonts w:ascii="Times New Roman" w:hAnsi="Times New Roman" w:cs="Times New Roman" w:hint="eastAsia"/>
        </w:rPr>
        <w:t>年同期基本持平。</w:t>
      </w:r>
      <w:r w:rsidR="00C20EED" w:rsidRPr="000A75A2">
        <w:rPr>
          <w:rFonts w:ascii="Times New Roman" w:hAnsi="Times New Roman" w:cs="Times New Roman"/>
        </w:rPr>
        <w:t>全国夏粮总产量</w:t>
      </w:r>
      <w:r w:rsidR="000A75A2" w:rsidRPr="000A75A2">
        <w:rPr>
          <w:rFonts w:ascii="Times New Roman" w:hAnsi="Times New Roman" w:cs="Times New Roman"/>
        </w:rPr>
        <w:t>14052</w:t>
      </w:r>
      <w:r w:rsidR="00C20EED" w:rsidRPr="000A75A2">
        <w:rPr>
          <w:rFonts w:ascii="Times New Roman" w:hAnsi="Times New Roman" w:cs="Times New Roman"/>
        </w:rPr>
        <w:t>万吨，比</w:t>
      </w:r>
      <w:r w:rsidR="00C20EED" w:rsidRPr="000A75A2">
        <w:rPr>
          <w:rFonts w:ascii="Times New Roman" w:hAnsi="Times New Roman" w:cs="Times New Roman"/>
        </w:rPr>
        <w:t>201</w:t>
      </w:r>
      <w:r w:rsidR="000A75A2" w:rsidRPr="000A75A2">
        <w:rPr>
          <w:rFonts w:ascii="Times New Roman" w:hAnsi="Times New Roman" w:cs="Times New Roman" w:hint="eastAsia"/>
        </w:rPr>
        <w:t>6</w:t>
      </w:r>
      <w:r w:rsidR="00C20EED" w:rsidRPr="000A75A2">
        <w:rPr>
          <w:rFonts w:ascii="Times New Roman" w:hAnsi="Times New Roman" w:cs="Times New Roman"/>
        </w:rPr>
        <w:t>年</w:t>
      </w:r>
      <w:r w:rsidR="000A75A2" w:rsidRPr="000A75A2">
        <w:rPr>
          <w:rFonts w:ascii="Times New Roman" w:hAnsi="Times New Roman" w:cs="Times New Roman" w:hint="eastAsia"/>
        </w:rPr>
        <w:t>增</w:t>
      </w:r>
      <w:r w:rsidR="00C20EED" w:rsidRPr="000A75A2">
        <w:rPr>
          <w:rFonts w:ascii="Times New Roman" w:hAnsi="Times New Roman" w:cs="Times New Roman"/>
        </w:rPr>
        <w:t>产</w:t>
      </w:r>
      <w:r w:rsidR="000A75A2" w:rsidRPr="000A75A2">
        <w:rPr>
          <w:rFonts w:ascii="Times New Roman" w:hAnsi="Times New Roman" w:cs="Times New Roman" w:hint="eastAsia"/>
        </w:rPr>
        <w:t>131</w:t>
      </w:r>
      <w:r w:rsidR="00C20EED" w:rsidRPr="000A75A2">
        <w:rPr>
          <w:rFonts w:ascii="Times New Roman" w:hAnsi="Times New Roman" w:cs="Times New Roman"/>
        </w:rPr>
        <w:t>万吨，</w:t>
      </w:r>
      <w:r w:rsidR="000A75A2" w:rsidRPr="000A75A2">
        <w:rPr>
          <w:rFonts w:ascii="Times New Roman" w:hAnsi="Times New Roman" w:cs="Times New Roman" w:hint="eastAsia"/>
        </w:rPr>
        <w:t>增</w:t>
      </w:r>
      <w:r w:rsidR="000A75A2" w:rsidRPr="00E57243">
        <w:rPr>
          <w:rFonts w:ascii="Times New Roman" w:hAnsi="Times New Roman" w:cs="Times New Roman" w:hint="eastAsia"/>
        </w:rPr>
        <w:t>长</w:t>
      </w:r>
      <w:r w:rsidR="000A75A2" w:rsidRPr="00E57243">
        <w:rPr>
          <w:rFonts w:ascii="Times New Roman" w:hAnsi="Times New Roman" w:cs="Times New Roman" w:hint="eastAsia"/>
        </w:rPr>
        <w:t>0.9</w:t>
      </w:r>
      <w:r w:rsidR="00C20EED" w:rsidRPr="00E57243">
        <w:rPr>
          <w:rFonts w:ascii="Times New Roman" w:hAnsi="Times New Roman" w:cs="Times New Roman"/>
        </w:rPr>
        <w:t>%</w:t>
      </w:r>
      <w:r w:rsidR="00C20EED" w:rsidRPr="00E57243">
        <w:rPr>
          <w:rFonts w:ascii="Times New Roman" w:hAnsi="Times New Roman" w:cs="Times New Roman"/>
        </w:rPr>
        <w:t>。</w:t>
      </w:r>
      <w:r w:rsidR="003B2A8D" w:rsidRPr="003B2A8D">
        <w:rPr>
          <w:rFonts w:ascii="Times New Roman" w:hAnsi="Times New Roman" w:cs="Times New Roman" w:hint="eastAsia"/>
        </w:rPr>
        <w:t>受农户主动调整种植结构、气象条件差等多重因素影响，</w:t>
      </w:r>
      <w:bookmarkStart w:id="0" w:name="OLE_LINK3"/>
      <w:r w:rsidR="00C20EED" w:rsidRPr="00E57243">
        <w:rPr>
          <w:rFonts w:ascii="Times New Roman" w:hAnsi="Times New Roman" w:cs="Times New Roman"/>
        </w:rPr>
        <w:t>早稻总产量</w:t>
      </w:r>
      <w:r w:rsidR="00B40139" w:rsidRPr="00E57243">
        <w:rPr>
          <w:rFonts w:ascii="Times New Roman" w:hAnsi="Times New Roman" w:cs="Times New Roman" w:hint="eastAsia"/>
        </w:rPr>
        <w:t>3174</w:t>
      </w:r>
      <w:r w:rsidR="00C20EED" w:rsidRPr="00111CCE">
        <w:rPr>
          <w:rFonts w:ascii="Times New Roman" w:hAnsi="Times New Roman" w:cs="Times New Roman"/>
        </w:rPr>
        <w:t>万吨，比</w:t>
      </w:r>
      <w:r w:rsidR="00C20EED" w:rsidRPr="00111CCE">
        <w:rPr>
          <w:rFonts w:ascii="Times New Roman" w:hAnsi="Times New Roman" w:cs="Times New Roman"/>
        </w:rPr>
        <w:t>201</w:t>
      </w:r>
      <w:r w:rsidR="00E57243" w:rsidRPr="00111CCE">
        <w:rPr>
          <w:rFonts w:ascii="Times New Roman" w:hAnsi="Times New Roman" w:cs="Times New Roman" w:hint="eastAsia"/>
        </w:rPr>
        <w:t>6</w:t>
      </w:r>
      <w:r w:rsidR="00C20EED" w:rsidRPr="00111CCE">
        <w:rPr>
          <w:rFonts w:ascii="Times New Roman" w:hAnsi="Times New Roman" w:cs="Times New Roman"/>
        </w:rPr>
        <w:t>年减产</w:t>
      </w:r>
      <w:r w:rsidR="00E57243" w:rsidRPr="00111CCE">
        <w:rPr>
          <w:rFonts w:ascii="Times New Roman" w:hAnsi="Times New Roman" w:cs="Times New Roman" w:hint="eastAsia"/>
        </w:rPr>
        <w:t>103.7</w:t>
      </w:r>
      <w:r w:rsidR="00C20EED" w:rsidRPr="00111CCE">
        <w:rPr>
          <w:rFonts w:ascii="Times New Roman" w:hAnsi="Times New Roman" w:cs="Times New Roman"/>
        </w:rPr>
        <w:t>万吨</w:t>
      </w:r>
      <w:bookmarkEnd w:id="0"/>
      <w:r w:rsidR="00C20EED" w:rsidRPr="00111CCE">
        <w:rPr>
          <w:rFonts w:ascii="Times New Roman" w:hAnsi="Times New Roman" w:cs="Times New Roman"/>
        </w:rPr>
        <w:t>，下降</w:t>
      </w:r>
      <w:r w:rsidR="00E57243" w:rsidRPr="00111CCE">
        <w:rPr>
          <w:rFonts w:ascii="Times New Roman" w:hAnsi="Times New Roman" w:cs="Times New Roman" w:hint="eastAsia"/>
        </w:rPr>
        <w:t>3.2</w:t>
      </w:r>
      <w:r w:rsidR="00D8484A">
        <w:rPr>
          <w:rFonts w:ascii="Times New Roman" w:hAnsi="Times New Roman" w:cs="Times New Roman"/>
        </w:rPr>
        <w:t>%</w:t>
      </w:r>
      <w:r w:rsidR="00C20EED" w:rsidRPr="00111CCE">
        <w:rPr>
          <w:rFonts w:ascii="Times New Roman" w:hAnsi="Times New Roman" w:cs="Times New Roman"/>
        </w:rPr>
        <w:t>。秋粮有望获得好收</w:t>
      </w:r>
      <w:r w:rsidR="00C20EED" w:rsidRPr="00A56ABA">
        <w:rPr>
          <w:rFonts w:ascii="Times New Roman" w:hAnsi="Times New Roman" w:cs="Times New Roman"/>
        </w:rPr>
        <w:t>成。前三季度，猪牛羊禽肉产量</w:t>
      </w:r>
      <w:r w:rsidR="00A56ABA" w:rsidRPr="00A56ABA">
        <w:rPr>
          <w:rFonts w:ascii="Times New Roman" w:hAnsi="Times New Roman" w:cs="Times New Roman"/>
        </w:rPr>
        <w:t>5877</w:t>
      </w:r>
      <w:r w:rsidR="00C20EED" w:rsidRPr="00A56ABA">
        <w:rPr>
          <w:rFonts w:ascii="Times New Roman" w:hAnsi="Times New Roman" w:cs="Times New Roman"/>
        </w:rPr>
        <w:lastRenderedPageBreak/>
        <w:t>万吨，同比</w:t>
      </w:r>
      <w:r w:rsidR="00687FB4">
        <w:rPr>
          <w:rFonts w:ascii="Times New Roman" w:hAnsi="Times New Roman" w:cs="Times New Roman" w:hint="eastAsia"/>
        </w:rPr>
        <w:t>增长</w:t>
      </w:r>
      <w:r w:rsidR="00A56ABA" w:rsidRPr="00A56ABA">
        <w:rPr>
          <w:rFonts w:ascii="Times New Roman" w:hAnsi="Times New Roman" w:cs="Times New Roman"/>
        </w:rPr>
        <w:t>0.8</w:t>
      </w:r>
      <w:r w:rsidR="00C20EED" w:rsidRPr="00A56ABA">
        <w:rPr>
          <w:rFonts w:ascii="Times New Roman" w:hAnsi="Times New Roman" w:cs="Times New Roman"/>
        </w:rPr>
        <w:t>%</w:t>
      </w:r>
      <w:r w:rsidR="00C20EED" w:rsidRPr="00A56ABA">
        <w:rPr>
          <w:rFonts w:ascii="Times New Roman" w:hAnsi="Times New Roman" w:cs="Times New Roman"/>
        </w:rPr>
        <w:t>。</w:t>
      </w:r>
    </w:p>
    <w:p w:rsidR="007718EF" w:rsidRPr="007718EF" w:rsidRDefault="00C20EED" w:rsidP="00C20EED">
      <w:pPr>
        <w:spacing w:line="360" w:lineRule="auto"/>
        <w:ind w:firstLine="560"/>
        <w:rPr>
          <w:rFonts w:ascii="Times New Roman" w:eastAsia="黑体" w:hAnsi="黑体" w:cs="Times New Roman"/>
        </w:rPr>
      </w:pPr>
      <w:r w:rsidRPr="007718EF">
        <w:rPr>
          <w:rFonts w:ascii="Times New Roman" w:eastAsia="黑体" w:hAnsi="黑体" w:cs="Times New Roman"/>
        </w:rPr>
        <w:t>三、工业</w:t>
      </w:r>
      <w:r w:rsidR="007718EF" w:rsidRPr="007718EF">
        <w:rPr>
          <w:rFonts w:ascii="Times New Roman" w:eastAsia="黑体" w:hAnsi="黑体" w:cs="Times New Roman" w:hint="eastAsia"/>
        </w:rPr>
        <w:t>经济</w:t>
      </w:r>
      <w:r w:rsidR="00A56ABA">
        <w:rPr>
          <w:rFonts w:ascii="Times New Roman" w:eastAsia="黑体" w:hAnsi="黑体" w:cs="Times New Roman" w:hint="eastAsia"/>
        </w:rPr>
        <w:t>加快发展</w:t>
      </w:r>
      <w:r w:rsidR="000508C7">
        <w:rPr>
          <w:rFonts w:ascii="Times New Roman" w:eastAsia="黑体" w:hAnsi="黑体" w:cs="Times New Roman" w:hint="eastAsia"/>
        </w:rPr>
        <w:t>，结构进一步优化</w:t>
      </w:r>
    </w:p>
    <w:p w:rsidR="00C20EED" w:rsidRDefault="007718EF" w:rsidP="00C20EED">
      <w:pPr>
        <w:spacing w:line="360" w:lineRule="auto"/>
        <w:ind w:firstLine="560"/>
        <w:rPr>
          <w:rFonts w:ascii="Times New Roman" w:hAnsi="Times New Roman" w:cs="Times New Roman"/>
        </w:rPr>
      </w:pPr>
      <w:r w:rsidRPr="007718EF">
        <w:rPr>
          <w:rFonts w:ascii="Times New Roman" w:hAnsi="Times New Roman" w:cs="Times New Roman" w:hint="eastAsia"/>
          <w:shd w:val="clear" w:color="auto" w:fill="FFFFFF"/>
        </w:rPr>
        <w:t>在供给侧结构性改革和创新驱动发展战略的推动下，</w:t>
      </w:r>
      <w:r w:rsidRPr="007718EF">
        <w:rPr>
          <w:rFonts w:ascii="Times New Roman" w:hAnsi="Times New Roman" w:cs="Times New Roman"/>
        </w:rPr>
        <w:t>传统</w:t>
      </w:r>
      <w:r w:rsidR="00C20EED" w:rsidRPr="007718EF">
        <w:rPr>
          <w:rFonts w:ascii="Times New Roman" w:hAnsi="Times New Roman" w:cs="Times New Roman"/>
        </w:rPr>
        <w:t>产业</w:t>
      </w:r>
      <w:r w:rsidR="00EE790C">
        <w:rPr>
          <w:rFonts w:ascii="Times New Roman" w:hAnsi="Times New Roman" w:cs="Times New Roman" w:hint="eastAsia"/>
        </w:rPr>
        <w:t>加快改造提升</w:t>
      </w:r>
      <w:r w:rsidR="00C20EED" w:rsidRPr="007718EF">
        <w:rPr>
          <w:rFonts w:ascii="Times New Roman" w:hAnsi="Times New Roman" w:cs="Times New Roman"/>
        </w:rPr>
        <w:t>，高技术制造业和装备制造业</w:t>
      </w:r>
      <w:r w:rsidRPr="007718EF">
        <w:rPr>
          <w:rFonts w:ascii="Times New Roman" w:hAnsi="Times New Roman" w:cs="Times New Roman" w:hint="eastAsia"/>
        </w:rPr>
        <w:t>保持较好发展势头</w:t>
      </w:r>
      <w:r w:rsidR="00C20EED" w:rsidRPr="007718EF">
        <w:rPr>
          <w:rFonts w:ascii="Times New Roman" w:hAnsi="Times New Roman" w:cs="Times New Roman"/>
        </w:rPr>
        <w:t>，</w:t>
      </w:r>
      <w:r w:rsidRPr="007718EF">
        <w:rPr>
          <w:rFonts w:ascii="Times New Roman" w:hAnsi="Times New Roman" w:cs="Times New Roman" w:hint="eastAsia"/>
        </w:rPr>
        <w:t>工业经济延续了速度趋稳</w:t>
      </w:r>
      <w:r w:rsidR="008B4D05">
        <w:rPr>
          <w:rFonts w:ascii="Times New Roman" w:hAnsi="Times New Roman" w:cs="Times New Roman" w:hint="eastAsia"/>
        </w:rPr>
        <w:t>、</w:t>
      </w:r>
      <w:r w:rsidR="008B4D05" w:rsidRPr="007718EF">
        <w:rPr>
          <w:rFonts w:ascii="Times New Roman" w:hAnsi="Times New Roman" w:cs="Times New Roman" w:hint="eastAsia"/>
        </w:rPr>
        <w:t>结构优化</w:t>
      </w:r>
      <w:r w:rsidRPr="007718EF">
        <w:rPr>
          <w:rFonts w:ascii="Times New Roman" w:hAnsi="Times New Roman" w:cs="Times New Roman" w:hint="eastAsia"/>
        </w:rPr>
        <w:t>、效益改善、质量提高的良好态势</w:t>
      </w:r>
      <w:r w:rsidR="00C20EED" w:rsidRPr="007718EF">
        <w:rPr>
          <w:rFonts w:ascii="Times New Roman" w:hAnsi="Times New Roman" w:cs="Times New Roman"/>
        </w:rPr>
        <w:t>。</w:t>
      </w:r>
      <w:r w:rsidR="00C20EED" w:rsidRPr="00A56ABA">
        <w:rPr>
          <w:rFonts w:ascii="Times New Roman" w:hAnsi="Times New Roman" w:cs="Times New Roman"/>
        </w:rPr>
        <w:t>前三季度，全国规模以上工业增加值按可比价格计算同比增长</w:t>
      </w:r>
      <w:r w:rsidR="00C20EED" w:rsidRPr="00A56ABA">
        <w:rPr>
          <w:rFonts w:ascii="Times New Roman" w:hAnsi="Times New Roman" w:cs="Times New Roman"/>
        </w:rPr>
        <w:t>6.</w:t>
      </w:r>
      <w:r w:rsidR="00A56ABA" w:rsidRPr="00A56ABA">
        <w:rPr>
          <w:rFonts w:ascii="Times New Roman" w:hAnsi="Times New Roman" w:cs="Times New Roman"/>
        </w:rPr>
        <w:t>7</w:t>
      </w:r>
      <w:r w:rsidR="00C20EED" w:rsidRPr="00A56ABA">
        <w:rPr>
          <w:rFonts w:ascii="Times New Roman" w:hAnsi="Times New Roman" w:cs="Times New Roman"/>
        </w:rPr>
        <w:t>%</w:t>
      </w:r>
      <w:r w:rsidR="00AB418F">
        <w:rPr>
          <w:rFonts w:ascii="Times New Roman" w:hAnsi="Times New Roman" w:cs="Times New Roman" w:hint="eastAsia"/>
        </w:rPr>
        <w:t>，</w:t>
      </w:r>
      <w:r w:rsidR="00A56ABA" w:rsidRPr="00A56ABA">
        <w:rPr>
          <w:rFonts w:ascii="Times New Roman" w:hAnsi="Times New Roman" w:cs="Times New Roman" w:hint="eastAsia"/>
        </w:rPr>
        <w:t>增速</w:t>
      </w:r>
      <w:r w:rsidR="00E418DD">
        <w:rPr>
          <w:rFonts w:ascii="Times New Roman" w:hAnsi="Times New Roman" w:cs="Times New Roman" w:hint="eastAsia"/>
        </w:rPr>
        <w:t>较</w:t>
      </w:r>
      <w:r w:rsidR="00E418DD">
        <w:rPr>
          <w:rFonts w:ascii="Times New Roman" w:hAnsi="Times New Roman" w:cs="Times New Roman" w:hint="eastAsia"/>
        </w:rPr>
        <w:t>2016</w:t>
      </w:r>
      <w:r w:rsidR="00E418DD">
        <w:rPr>
          <w:rFonts w:ascii="Times New Roman" w:hAnsi="Times New Roman" w:cs="Times New Roman" w:hint="eastAsia"/>
        </w:rPr>
        <w:t>年同期</w:t>
      </w:r>
      <w:r w:rsidR="00A56ABA" w:rsidRPr="00A56ABA">
        <w:rPr>
          <w:rFonts w:ascii="Times New Roman" w:hAnsi="Times New Roman" w:cs="Times New Roman" w:hint="eastAsia"/>
        </w:rPr>
        <w:t>加快</w:t>
      </w:r>
      <w:r w:rsidR="00A56ABA" w:rsidRPr="00A56ABA">
        <w:rPr>
          <w:rFonts w:ascii="Times New Roman" w:hAnsi="Times New Roman" w:cs="Times New Roman" w:hint="eastAsia"/>
        </w:rPr>
        <w:t>0.7</w:t>
      </w:r>
      <w:r w:rsidR="00A56ABA" w:rsidRPr="00A56ABA">
        <w:rPr>
          <w:rFonts w:ascii="Times New Roman" w:hAnsi="Times New Roman" w:cs="Times New Roman" w:hint="eastAsia"/>
        </w:rPr>
        <w:t>个百分点</w:t>
      </w:r>
      <w:r w:rsidR="00C20EED" w:rsidRPr="00A56ABA">
        <w:rPr>
          <w:rFonts w:ascii="Times New Roman" w:hAnsi="Times New Roman" w:cs="Times New Roman"/>
        </w:rPr>
        <w:t>。</w:t>
      </w:r>
      <w:r w:rsidR="00A56ABA" w:rsidRPr="00A56ABA">
        <w:rPr>
          <w:rFonts w:ascii="Times New Roman" w:hAnsi="Times New Roman" w:cs="Times New Roman" w:hint="eastAsia"/>
        </w:rPr>
        <w:t>工业向中高端迈进，</w:t>
      </w:r>
      <w:r w:rsidR="006A2AAD" w:rsidRPr="006A2AAD">
        <w:rPr>
          <w:rFonts w:ascii="Times New Roman" w:hAnsi="Times New Roman" w:cs="Times New Roman" w:hint="eastAsia"/>
        </w:rPr>
        <w:t>技术含量高、资源消耗少、符合转型升级方向的新产业新产品快速增长。</w:t>
      </w:r>
      <w:r w:rsidR="00A56ABA" w:rsidRPr="00A56ABA">
        <w:rPr>
          <w:rFonts w:ascii="Times New Roman" w:hAnsi="Times New Roman" w:cs="Times New Roman" w:hint="eastAsia"/>
        </w:rPr>
        <w:t>高技术制造业和装备制造业增加值同比分别增长</w:t>
      </w:r>
      <w:r w:rsidR="00A56ABA" w:rsidRPr="00A56ABA">
        <w:rPr>
          <w:rFonts w:ascii="Times New Roman" w:hAnsi="Times New Roman" w:cs="Times New Roman" w:hint="eastAsia"/>
        </w:rPr>
        <w:t>13.4%</w:t>
      </w:r>
      <w:r w:rsidR="00A56ABA" w:rsidRPr="00A56ABA">
        <w:rPr>
          <w:rFonts w:ascii="Times New Roman" w:hAnsi="Times New Roman" w:cs="Times New Roman" w:hint="eastAsia"/>
        </w:rPr>
        <w:t>和</w:t>
      </w:r>
      <w:r w:rsidR="00A56ABA" w:rsidRPr="00A56ABA">
        <w:rPr>
          <w:rFonts w:ascii="Times New Roman" w:hAnsi="Times New Roman" w:cs="Times New Roman" w:hint="eastAsia"/>
        </w:rPr>
        <w:t>11.6%</w:t>
      </w:r>
      <w:r w:rsidR="00A56ABA" w:rsidRPr="00A56ABA">
        <w:rPr>
          <w:rFonts w:ascii="Times New Roman" w:hAnsi="Times New Roman" w:cs="Times New Roman" w:hint="eastAsia"/>
        </w:rPr>
        <w:t>，分别快于规模以上工业</w:t>
      </w:r>
      <w:r w:rsidR="00A56ABA" w:rsidRPr="00A56ABA">
        <w:rPr>
          <w:rFonts w:ascii="Times New Roman" w:hAnsi="Times New Roman" w:cs="Times New Roman" w:hint="eastAsia"/>
        </w:rPr>
        <w:t>6.7</w:t>
      </w:r>
      <w:r w:rsidR="00A56ABA" w:rsidRPr="00A56ABA">
        <w:rPr>
          <w:rFonts w:ascii="Times New Roman" w:hAnsi="Times New Roman" w:cs="Times New Roman" w:hint="eastAsia"/>
        </w:rPr>
        <w:t>和</w:t>
      </w:r>
      <w:r w:rsidR="00A56ABA" w:rsidRPr="00A56ABA">
        <w:rPr>
          <w:rFonts w:ascii="Times New Roman" w:hAnsi="Times New Roman" w:cs="Times New Roman" w:hint="eastAsia"/>
        </w:rPr>
        <w:t>4.9</w:t>
      </w:r>
      <w:r w:rsidR="00A56ABA" w:rsidRPr="00A56ABA">
        <w:rPr>
          <w:rFonts w:ascii="Times New Roman" w:hAnsi="Times New Roman" w:cs="Times New Roman" w:hint="eastAsia"/>
        </w:rPr>
        <w:t>个百分点</w:t>
      </w:r>
      <w:r w:rsidR="00C20EED" w:rsidRPr="00A56ABA">
        <w:rPr>
          <w:rFonts w:ascii="Times New Roman" w:hAnsi="Times New Roman" w:cs="Times New Roman"/>
        </w:rPr>
        <w:t>。</w:t>
      </w:r>
      <w:r w:rsidR="00753CB3">
        <w:rPr>
          <w:rFonts w:ascii="Times New Roman" w:hAnsi="Times New Roman" w:cs="Times New Roman" w:hint="eastAsia"/>
        </w:rPr>
        <w:t>其中</w:t>
      </w:r>
      <w:r w:rsidR="00C20EED" w:rsidRPr="00E731C8">
        <w:rPr>
          <w:rFonts w:ascii="Times New Roman" w:hAnsi="Times New Roman" w:cs="Times New Roman"/>
        </w:rPr>
        <w:t>，</w:t>
      </w:r>
      <w:r w:rsidR="00E731C8" w:rsidRPr="00E731C8">
        <w:rPr>
          <w:rFonts w:ascii="Times New Roman" w:hAnsi="Times New Roman" w:cs="Times New Roman"/>
        </w:rPr>
        <w:t>计算机、通信和其他电子设备制造业</w:t>
      </w:r>
      <w:r w:rsidR="00297065">
        <w:rPr>
          <w:rFonts w:ascii="Times New Roman" w:hAnsi="Times New Roman" w:cs="Times New Roman" w:hint="eastAsia"/>
        </w:rPr>
        <w:t>增加值</w:t>
      </w:r>
      <w:r w:rsidR="00E731C8" w:rsidRPr="00E731C8">
        <w:rPr>
          <w:rFonts w:ascii="Times New Roman" w:hAnsi="Times New Roman" w:cs="Times New Roman"/>
        </w:rPr>
        <w:t>增长</w:t>
      </w:r>
      <w:r w:rsidR="00E731C8" w:rsidRPr="00E731C8">
        <w:rPr>
          <w:rFonts w:ascii="Times New Roman" w:hAnsi="Times New Roman" w:cs="Times New Roman"/>
        </w:rPr>
        <w:t>13.9%</w:t>
      </w:r>
      <w:r w:rsidR="00E731C8">
        <w:rPr>
          <w:rFonts w:ascii="Times New Roman" w:hAnsi="Times New Roman" w:cs="Times New Roman" w:hint="eastAsia"/>
        </w:rPr>
        <w:t>，</w:t>
      </w:r>
      <w:r w:rsidR="00C20EED" w:rsidRPr="00E731C8">
        <w:rPr>
          <w:rFonts w:ascii="Times New Roman" w:hAnsi="Times New Roman" w:cs="Times New Roman"/>
        </w:rPr>
        <w:t>汽车制造业同比增长</w:t>
      </w:r>
      <w:r w:rsidR="00E731C8" w:rsidRPr="00E731C8">
        <w:rPr>
          <w:rFonts w:ascii="Times New Roman" w:hAnsi="Times New Roman" w:cs="Times New Roman"/>
        </w:rPr>
        <w:t>13.2</w:t>
      </w:r>
      <w:r w:rsidR="00C20EED" w:rsidRPr="00E731C8">
        <w:rPr>
          <w:rFonts w:ascii="Times New Roman" w:hAnsi="Times New Roman" w:cs="Times New Roman"/>
        </w:rPr>
        <w:t>%</w:t>
      </w:r>
      <w:r w:rsidR="00C20EED" w:rsidRPr="00E731C8">
        <w:rPr>
          <w:rFonts w:ascii="Times New Roman" w:hAnsi="Times New Roman" w:cs="Times New Roman"/>
        </w:rPr>
        <w:t>，电气机械和器材制造业增长</w:t>
      </w:r>
      <w:r w:rsidR="00E731C8" w:rsidRPr="00E731C8">
        <w:rPr>
          <w:rFonts w:ascii="Times New Roman" w:hAnsi="Times New Roman" w:cs="Times New Roman"/>
        </w:rPr>
        <w:t>10.</w:t>
      </w:r>
      <w:r w:rsidR="00C20EED" w:rsidRPr="00E731C8">
        <w:rPr>
          <w:rFonts w:ascii="Times New Roman" w:hAnsi="Times New Roman" w:cs="Times New Roman"/>
        </w:rPr>
        <w:t>7%</w:t>
      </w:r>
      <w:r w:rsidR="00C20EED" w:rsidRPr="00E731C8">
        <w:rPr>
          <w:rFonts w:ascii="Times New Roman" w:hAnsi="Times New Roman" w:cs="Times New Roman"/>
        </w:rPr>
        <w:t>。</w:t>
      </w:r>
      <w:r w:rsidR="00653BEF">
        <w:rPr>
          <w:rFonts w:ascii="Times New Roman" w:hAnsi="Times New Roman" w:cs="Times New Roman" w:hint="eastAsia"/>
        </w:rPr>
        <w:t>新兴</w:t>
      </w:r>
      <w:r w:rsidR="00753CB3">
        <w:rPr>
          <w:rFonts w:ascii="Times New Roman" w:hAnsi="Times New Roman" w:cs="Times New Roman" w:hint="eastAsia"/>
        </w:rPr>
        <w:t>产业发展</w:t>
      </w:r>
      <w:r w:rsidR="006821AB">
        <w:rPr>
          <w:rFonts w:ascii="Times New Roman" w:hAnsi="Times New Roman" w:cs="Times New Roman" w:hint="eastAsia"/>
        </w:rPr>
        <w:t>迅猛，</w:t>
      </w:r>
      <w:r w:rsidR="00C42DD5" w:rsidRPr="00C42DD5">
        <w:rPr>
          <w:rFonts w:ascii="Times New Roman" w:hAnsi="Times New Roman" w:cs="Times New Roman" w:hint="eastAsia"/>
        </w:rPr>
        <w:t>民用无人机</w:t>
      </w:r>
      <w:r w:rsidR="00653BEF">
        <w:rPr>
          <w:rFonts w:ascii="Times New Roman" w:hAnsi="Times New Roman" w:cs="Times New Roman" w:hint="eastAsia"/>
        </w:rPr>
        <w:t>、</w:t>
      </w:r>
      <w:r w:rsidR="006821AB">
        <w:rPr>
          <w:rFonts w:ascii="Times New Roman" w:hAnsi="Times New Roman" w:cs="Times New Roman" w:hint="eastAsia"/>
        </w:rPr>
        <w:t>工业机器人</w:t>
      </w:r>
      <w:r w:rsidR="00653BEF">
        <w:rPr>
          <w:rFonts w:ascii="Times New Roman" w:hAnsi="Times New Roman" w:cs="Times New Roman" w:hint="eastAsia"/>
        </w:rPr>
        <w:t>、锂离子电池</w:t>
      </w:r>
      <w:r w:rsidR="006821AB">
        <w:rPr>
          <w:rFonts w:ascii="Times New Roman" w:hAnsi="Times New Roman" w:cs="Times New Roman" w:hint="eastAsia"/>
        </w:rPr>
        <w:t>产量</w:t>
      </w:r>
      <w:r w:rsidR="00653BEF">
        <w:rPr>
          <w:rFonts w:ascii="Times New Roman" w:hAnsi="Times New Roman" w:cs="Times New Roman" w:hint="eastAsia"/>
        </w:rPr>
        <w:t>分别</w:t>
      </w:r>
      <w:r w:rsidR="006821AB">
        <w:rPr>
          <w:rFonts w:ascii="Times New Roman" w:hAnsi="Times New Roman" w:cs="Times New Roman" w:hint="eastAsia"/>
        </w:rPr>
        <w:t>增长</w:t>
      </w:r>
      <w:r w:rsidR="00653BEF">
        <w:rPr>
          <w:rFonts w:ascii="Times New Roman" w:hAnsi="Times New Roman" w:cs="Times New Roman" w:hint="eastAsia"/>
        </w:rPr>
        <w:t>1</w:t>
      </w:r>
      <w:r w:rsidR="00653BEF">
        <w:rPr>
          <w:rFonts w:ascii="Times New Roman" w:hAnsi="Times New Roman" w:cs="Times New Roman"/>
        </w:rPr>
        <w:t>02.8%</w:t>
      </w:r>
      <w:r w:rsidR="00653BEF">
        <w:rPr>
          <w:rFonts w:ascii="Times New Roman" w:hAnsi="Times New Roman" w:cs="Times New Roman" w:hint="eastAsia"/>
        </w:rPr>
        <w:t>、</w:t>
      </w:r>
      <w:r w:rsidR="006821AB">
        <w:rPr>
          <w:rFonts w:ascii="Times New Roman" w:hAnsi="Times New Roman" w:cs="Times New Roman" w:hint="eastAsia"/>
        </w:rPr>
        <w:t>6</w:t>
      </w:r>
      <w:r w:rsidR="006821AB">
        <w:rPr>
          <w:rFonts w:ascii="Times New Roman" w:hAnsi="Times New Roman" w:cs="Times New Roman"/>
        </w:rPr>
        <w:t>9.4%</w:t>
      </w:r>
      <w:r w:rsidR="00653BEF">
        <w:rPr>
          <w:rFonts w:ascii="Times New Roman" w:hAnsi="Times New Roman" w:cs="Times New Roman" w:hint="eastAsia"/>
        </w:rPr>
        <w:t>和</w:t>
      </w:r>
      <w:r w:rsidR="00653BEF">
        <w:rPr>
          <w:rFonts w:ascii="Times New Roman" w:hAnsi="Times New Roman" w:cs="Times New Roman" w:hint="eastAsia"/>
        </w:rPr>
        <w:t>3</w:t>
      </w:r>
      <w:r w:rsidR="00653BEF">
        <w:rPr>
          <w:rFonts w:ascii="Times New Roman" w:hAnsi="Times New Roman" w:cs="Times New Roman"/>
        </w:rPr>
        <w:t>6.5%</w:t>
      </w:r>
      <w:r w:rsidR="006821AB">
        <w:rPr>
          <w:rFonts w:ascii="Times New Roman" w:hAnsi="Times New Roman" w:cs="Times New Roman" w:hint="eastAsia"/>
        </w:rPr>
        <w:t>。</w:t>
      </w:r>
      <w:r w:rsidR="00653BEF">
        <w:rPr>
          <w:rFonts w:ascii="Times New Roman" w:hAnsi="Times New Roman" w:cs="Times New Roman" w:hint="eastAsia"/>
        </w:rPr>
        <w:t>高耗能、高污染行业结构调整加快，</w:t>
      </w:r>
      <w:r w:rsidR="00653BEF" w:rsidRPr="00653BEF">
        <w:rPr>
          <w:rFonts w:ascii="Times New Roman" w:hAnsi="Times New Roman" w:cs="Times New Roman" w:hint="eastAsia"/>
        </w:rPr>
        <w:t>六大高耗能行业增加值同比增长</w:t>
      </w:r>
      <w:r w:rsidR="00653BEF" w:rsidRPr="00653BEF">
        <w:rPr>
          <w:rFonts w:ascii="Times New Roman" w:hAnsi="Times New Roman" w:cs="Times New Roman" w:hint="eastAsia"/>
        </w:rPr>
        <w:t>3.1%</w:t>
      </w:r>
      <w:r w:rsidR="00653BEF" w:rsidRPr="00653BEF">
        <w:rPr>
          <w:rFonts w:ascii="Times New Roman" w:hAnsi="Times New Roman" w:cs="Times New Roman" w:hint="eastAsia"/>
        </w:rPr>
        <w:t>，增速低于全部规模以上工业</w:t>
      </w:r>
      <w:r w:rsidR="00653BEF" w:rsidRPr="00653BEF">
        <w:rPr>
          <w:rFonts w:ascii="Times New Roman" w:hAnsi="Times New Roman" w:cs="Times New Roman" w:hint="eastAsia"/>
        </w:rPr>
        <w:t>3.6</w:t>
      </w:r>
      <w:r w:rsidR="00653BEF" w:rsidRPr="00653BEF">
        <w:rPr>
          <w:rFonts w:ascii="Times New Roman" w:hAnsi="Times New Roman" w:cs="Times New Roman" w:hint="eastAsia"/>
        </w:rPr>
        <w:t>个百分点</w:t>
      </w:r>
      <w:r w:rsidR="00653BEF">
        <w:rPr>
          <w:rFonts w:ascii="Times New Roman" w:hAnsi="Times New Roman" w:cs="Times New Roman" w:hint="eastAsia"/>
        </w:rPr>
        <w:t>。</w:t>
      </w:r>
      <w:r w:rsidR="00C20EED" w:rsidRPr="00A56ABA">
        <w:rPr>
          <w:rFonts w:ascii="Times New Roman" w:hAnsi="Times New Roman" w:cs="Times New Roman"/>
        </w:rPr>
        <w:t>规模以上工业企业产销率达到</w:t>
      </w:r>
      <w:r w:rsidR="00C20EED" w:rsidRPr="00A56ABA">
        <w:rPr>
          <w:rFonts w:ascii="Times New Roman" w:hAnsi="Times New Roman" w:cs="Times New Roman"/>
        </w:rPr>
        <w:t>97</w:t>
      </w:r>
      <w:r w:rsidR="00C20EED" w:rsidRPr="003E5D06">
        <w:rPr>
          <w:rFonts w:ascii="Times New Roman" w:hAnsi="Times New Roman" w:cs="Times New Roman"/>
        </w:rPr>
        <w:t>.</w:t>
      </w:r>
      <w:r w:rsidR="00A56ABA" w:rsidRPr="003E5D06">
        <w:rPr>
          <w:rFonts w:ascii="Times New Roman" w:hAnsi="Times New Roman" w:cs="Times New Roman"/>
        </w:rPr>
        <w:t>8</w:t>
      </w:r>
      <w:r w:rsidR="00C20EED" w:rsidRPr="003E5D06">
        <w:rPr>
          <w:rFonts w:ascii="Times New Roman" w:hAnsi="Times New Roman" w:cs="Times New Roman"/>
        </w:rPr>
        <w:t>%</w:t>
      </w:r>
      <w:r w:rsidR="00C20EED" w:rsidRPr="003E5D06">
        <w:rPr>
          <w:rFonts w:ascii="Times New Roman" w:hAnsi="Times New Roman" w:cs="Times New Roman"/>
        </w:rPr>
        <w:t>。规模以上工业企业实现出口交货值</w:t>
      </w:r>
      <w:r w:rsidR="003E5D06" w:rsidRPr="003E5D06">
        <w:rPr>
          <w:rFonts w:ascii="Times New Roman" w:hAnsi="Times New Roman" w:cs="Times New Roman"/>
        </w:rPr>
        <w:t>94270</w:t>
      </w:r>
      <w:r w:rsidR="00C20EED" w:rsidRPr="003E5D06">
        <w:rPr>
          <w:rFonts w:ascii="Times New Roman" w:hAnsi="Times New Roman" w:cs="Times New Roman"/>
        </w:rPr>
        <w:t>亿元，</w:t>
      </w:r>
      <w:r w:rsidR="003E5D06" w:rsidRPr="003E5D06">
        <w:rPr>
          <w:rFonts w:ascii="Times New Roman" w:hAnsi="Times New Roman" w:cs="Times New Roman" w:hint="eastAsia"/>
        </w:rPr>
        <w:t>增长</w:t>
      </w:r>
      <w:r w:rsidR="003E5D06" w:rsidRPr="003E5D06">
        <w:rPr>
          <w:rFonts w:ascii="Times New Roman" w:hAnsi="Times New Roman" w:cs="Times New Roman" w:hint="eastAsia"/>
        </w:rPr>
        <w:t>1</w:t>
      </w:r>
      <w:r w:rsidR="003E5D06" w:rsidRPr="003E5D06">
        <w:rPr>
          <w:rFonts w:ascii="Times New Roman" w:hAnsi="Times New Roman" w:cs="Times New Roman"/>
        </w:rPr>
        <w:t>0.7%</w:t>
      </w:r>
      <w:r w:rsidR="009526C9">
        <w:rPr>
          <w:rFonts w:ascii="Times New Roman" w:hAnsi="Times New Roman" w:cs="Times New Roman" w:hint="eastAsia"/>
        </w:rPr>
        <w:t>，</w:t>
      </w:r>
      <w:r w:rsidR="00653BEF" w:rsidRPr="00653BEF">
        <w:rPr>
          <w:rFonts w:ascii="Times New Roman" w:hAnsi="Times New Roman" w:cs="Times New Roman" w:hint="eastAsia"/>
        </w:rPr>
        <w:t>累计增速</w:t>
      </w:r>
      <w:r w:rsidR="001D4417">
        <w:rPr>
          <w:rFonts w:ascii="Times New Roman" w:hAnsi="Times New Roman" w:cs="Times New Roman" w:hint="eastAsia"/>
        </w:rPr>
        <w:t>连续</w:t>
      </w:r>
      <w:r w:rsidR="001D4417">
        <w:rPr>
          <w:rFonts w:ascii="Times New Roman" w:hAnsi="Times New Roman" w:cs="Times New Roman" w:hint="eastAsia"/>
        </w:rPr>
        <w:t>7</w:t>
      </w:r>
      <w:r w:rsidR="001D4417">
        <w:rPr>
          <w:rFonts w:ascii="Times New Roman" w:hAnsi="Times New Roman" w:cs="Times New Roman" w:hint="eastAsia"/>
        </w:rPr>
        <w:t>个月</w:t>
      </w:r>
      <w:r w:rsidR="00653BEF" w:rsidRPr="00653BEF">
        <w:rPr>
          <w:rFonts w:ascii="Times New Roman" w:hAnsi="Times New Roman" w:cs="Times New Roman" w:hint="eastAsia"/>
        </w:rPr>
        <w:t>保持在</w:t>
      </w:r>
      <w:r w:rsidR="00653BEF" w:rsidRPr="00653BEF">
        <w:rPr>
          <w:rFonts w:ascii="Times New Roman" w:hAnsi="Times New Roman" w:cs="Times New Roman" w:hint="eastAsia"/>
        </w:rPr>
        <w:t>10%</w:t>
      </w:r>
      <w:r w:rsidR="00E74A87">
        <w:rPr>
          <w:rFonts w:ascii="Times New Roman" w:hAnsi="Times New Roman" w:cs="Times New Roman" w:hint="eastAsia"/>
        </w:rPr>
        <w:t>以上，对工业生产的拉动作用</w:t>
      </w:r>
      <w:r w:rsidR="00031ACB">
        <w:rPr>
          <w:rFonts w:ascii="Times New Roman" w:hAnsi="Times New Roman" w:cs="Times New Roman" w:hint="eastAsia"/>
        </w:rPr>
        <w:t>明显</w:t>
      </w:r>
      <w:r w:rsidR="00E74A87">
        <w:rPr>
          <w:rFonts w:ascii="Times New Roman" w:hAnsi="Times New Roman" w:cs="Times New Roman" w:hint="eastAsia"/>
        </w:rPr>
        <w:t>增强</w:t>
      </w:r>
      <w:r w:rsidR="00C20EED" w:rsidRPr="003E5D06">
        <w:rPr>
          <w:rFonts w:ascii="Times New Roman" w:hAnsi="Times New Roman" w:cs="Times New Roman"/>
        </w:rPr>
        <w:t>。</w:t>
      </w:r>
      <w:r w:rsidR="008F5120" w:rsidRPr="003E5D06">
        <w:rPr>
          <w:rFonts w:ascii="Times New Roman" w:hAnsi="Times New Roman" w:cs="Times New Roman" w:hint="eastAsia"/>
        </w:rPr>
        <w:t>企业经营状况</w:t>
      </w:r>
      <w:r w:rsidR="008F5120" w:rsidRPr="008F5120">
        <w:rPr>
          <w:rFonts w:ascii="Times New Roman" w:hAnsi="Times New Roman" w:cs="Times New Roman" w:hint="eastAsia"/>
        </w:rPr>
        <w:t>好转，效益持续改</w:t>
      </w:r>
      <w:r w:rsidR="008F5120" w:rsidRPr="004F0550">
        <w:rPr>
          <w:rFonts w:ascii="Times New Roman" w:hAnsi="Times New Roman" w:cs="Times New Roman" w:hint="eastAsia"/>
        </w:rPr>
        <w:t>善。</w:t>
      </w:r>
      <w:r w:rsidR="004F0550" w:rsidRPr="004F0550">
        <w:rPr>
          <w:rFonts w:ascii="Times New Roman" w:hAnsi="Times New Roman" w:cs="Times New Roman" w:hint="eastAsia"/>
        </w:rPr>
        <w:t>1-8</w:t>
      </w:r>
      <w:r w:rsidR="004F0550" w:rsidRPr="004F0550">
        <w:rPr>
          <w:rFonts w:ascii="Times New Roman" w:hAnsi="Times New Roman" w:cs="Times New Roman" w:hint="eastAsia"/>
        </w:rPr>
        <w:t>月份，全国规模以上工业企业实现利润总额</w:t>
      </w:r>
      <w:r w:rsidR="004F0550" w:rsidRPr="004F0550">
        <w:rPr>
          <w:rFonts w:ascii="Times New Roman" w:hAnsi="Times New Roman" w:cs="Times New Roman" w:hint="eastAsia"/>
        </w:rPr>
        <w:t>49214</w:t>
      </w:r>
      <w:r w:rsidR="004F0550" w:rsidRPr="004F0550">
        <w:rPr>
          <w:rFonts w:ascii="Times New Roman" w:hAnsi="Times New Roman" w:cs="Times New Roman" w:hint="eastAsia"/>
        </w:rPr>
        <w:t>亿元，同比增长</w:t>
      </w:r>
      <w:r w:rsidR="004F0550" w:rsidRPr="004F0550">
        <w:rPr>
          <w:rFonts w:ascii="Times New Roman" w:hAnsi="Times New Roman" w:cs="Times New Roman" w:hint="eastAsia"/>
        </w:rPr>
        <w:t>21.6%</w:t>
      </w:r>
      <w:r w:rsidR="00653BEF">
        <w:rPr>
          <w:rFonts w:ascii="Times New Roman" w:hAnsi="Times New Roman" w:cs="Times New Roman" w:hint="eastAsia"/>
        </w:rPr>
        <w:t>，</w:t>
      </w:r>
      <w:r w:rsidR="00653BEF" w:rsidRPr="00653BEF">
        <w:rPr>
          <w:rFonts w:ascii="Times New Roman" w:hAnsi="Times New Roman" w:cs="Times New Roman" w:hint="eastAsia"/>
        </w:rPr>
        <w:t>主营业务收入利润率为</w:t>
      </w:r>
      <w:r w:rsidR="00653BEF" w:rsidRPr="00653BEF">
        <w:rPr>
          <w:rFonts w:ascii="Times New Roman" w:hAnsi="Times New Roman" w:cs="Times New Roman" w:hint="eastAsia"/>
        </w:rPr>
        <w:t>6.13%</w:t>
      </w:r>
      <w:r w:rsidR="00653BEF" w:rsidRPr="00653BEF">
        <w:rPr>
          <w:rFonts w:ascii="Times New Roman" w:hAnsi="Times New Roman" w:cs="Times New Roman" w:hint="eastAsia"/>
        </w:rPr>
        <w:t>，同比提高</w:t>
      </w:r>
      <w:r w:rsidR="00653BEF" w:rsidRPr="00653BEF">
        <w:rPr>
          <w:rFonts w:ascii="Times New Roman" w:hAnsi="Times New Roman" w:cs="Times New Roman" w:hint="eastAsia"/>
        </w:rPr>
        <w:t>0.45</w:t>
      </w:r>
      <w:r w:rsidR="00653BEF">
        <w:rPr>
          <w:rFonts w:ascii="Times New Roman" w:hAnsi="Times New Roman" w:cs="Times New Roman" w:hint="eastAsia"/>
        </w:rPr>
        <w:t>个百分点</w:t>
      </w:r>
      <w:r w:rsidR="004F0550" w:rsidRPr="004F0550">
        <w:rPr>
          <w:rFonts w:ascii="Times New Roman" w:hAnsi="Times New Roman" w:cs="Times New Roman" w:hint="eastAsia"/>
        </w:rPr>
        <w:t>。</w:t>
      </w:r>
      <w:r w:rsidR="008F5120" w:rsidRPr="008F5120">
        <w:rPr>
          <w:rFonts w:ascii="Times New Roman" w:hAnsi="Times New Roman" w:cs="Times New Roman" w:hint="eastAsia"/>
        </w:rPr>
        <w:t>9</w:t>
      </w:r>
      <w:r w:rsidR="008F5120" w:rsidRPr="008F5120">
        <w:rPr>
          <w:rFonts w:ascii="Times New Roman" w:hAnsi="Times New Roman" w:cs="Times New Roman" w:hint="eastAsia"/>
        </w:rPr>
        <w:t>月份，</w:t>
      </w:r>
      <w:r w:rsidR="003F7A4D">
        <w:rPr>
          <w:rFonts w:ascii="Times New Roman" w:hAnsi="Times New Roman" w:cs="Times New Roman" w:hint="eastAsia"/>
        </w:rPr>
        <w:t>中国</w:t>
      </w:r>
      <w:r w:rsidR="008F5120" w:rsidRPr="008F5120">
        <w:rPr>
          <w:rFonts w:ascii="Times New Roman" w:hAnsi="Times New Roman" w:cs="Times New Roman" w:hint="eastAsia"/>
        </w:rPr>
        <w:t>制造业</w:t>
      </w:r>
      <w:r w:rsidR="00031ACB">
        <w:rPr>
          <w:rFonts w:ascii="Times New Roman" w:hAnsi="Times New Roman" w:cs="Times New Roman" w:hint="eastAsia"/>
        </w:rPr>
        <w:t>采购经理指数（</w:t>
      </w:r>
      <w:r w:rsidR="008F5120" w:rsidRPr="008F5120">
        <w:rPr>
          <w:rFonts w:ascii="Times New Roman" w:hAnsi="Times New Roman" w:cs="Times New Roman" w:hint="eastAsia"/>
        </w:rPr>
        <w:t>PMI</w:t>
      </w:r>
      <w:r w:rsidR="00031ACB">
        <w:rPr>
          <w:rFonts w:ascii="Times New Roman" w:hAnsi="Times New Roman" w:cs="Times New Roman" w:hint="eastAsia"/>
        </w:rPr>
        <w:t>）</w:t>
      </w:r>
      <w:r w:rsidR="008F5120" w:rsidRPr="008F5120">
        <w:rPr>
          <w:rFonts w:ascii="Times New Roman" w:hAnsi="Times New Roman" w:cs="Times New Roman" w:hint="eastAsia"/>
        </w:rPr>
        <w:t>为</w:t>
      </w:r>
      <w:r w:rsidR="008F5120" w:rsidRPr="008F5120">
        <w:rPr>
          <w:rFonts w:ascii="Times New Roman" w:hAnsi="Times New Roman" w:cs="Times New Roman" w:hint="eastAsia"/>
        </w:rPr>
        <w:t>52.4%</w:t>
      </w:r>
      <w:r w:rsidR="008F5120" w:rsidRPr="008F5120">
        <w:rPr>
          <w:rFonts w:ascii="Times New Roman" w:hAnsi="Times New Roman" w:cs="Times New Roman" w:hint="eastAsia"/>
        </w:rPr>
        <w:t>，连续两个月上升，达到</w:t>
      </w:r>
      <w:r w:rsidR="008F5120" w:rsidRPr="008F5120">
        <w:rPr>
          <w:rFonts w:ascii="Times New Roman" w:hAnsi="Times New Roman" w:cs="Times New Roman" w:hint="eastAsia"/>
        </w:rPr>
        <w:t>2012</w:t>
      </w:r>
      <w:r w:rsidR="008F5120" w:rsidRPr="008F5120">
        <w:rPr>
          <w:rFonts w:ascii="Times New Roman" w:hAnsi="Times New Roman" w:cs="Times New Roman" w:hint="eastAsia"/>
        </w:rPr>
        <w:t>年</w:t>
      </w:r>
      <w:r w:rsidR="008F5120" w:rsidRPr="008F5120">
        <w:rPr>
          <w:rFonts w:ascii="Times New Roman" w:hAnsi="Times New Roman" w:cs="Times New Roman" w:hint="eastAsia"/>
        </w:rPr>
        <w:t>5</w:t>
      </w:r>
      <w:r w:rsidR="008F5120" w:rsidRPr="008F5120">
        <w:rPr>
          <w:rFonts w:ascii="Times New Roman" w:hAnsi="Times New Roman" w:cs="Times New Roman" w:hint="eastAsia"/>
        </w:rPr>
        <w:t>月份以来的最高点</w:t>
      </w:r>
      <w:r w:rsidR="008F5120">
        <w:rPr>
          <w:rFonts w:ascii="Times New Roman" w:hAnsi="Times New Roman" w:cs="Times New Roman" w:hint="eastAsia"/>
        </w:rPr>
        <w:t>。</w:t>
      </w:r>
    </w:p>
    <w:p w:rsidR="00E74A87" w:rsidRPr="00742584" w:rsidRDefault="00E74A87" w:rsidP="00C20EED">
      <w:pPr>
        <w:spacing w:line="360" w:lineRule="auto"/>
        <w:ind w:firstLine="560"/>
        <w:rPr>
          <w:rFonts w:ascii="Times New Roman" w:hAnsi="Times New Roman" w:cs="Times New Roman"/>
          <w:color w:val="FF0000"/>
        </w:rPr>
      </w:pPr>
    </w:p>
    <w:p w:rsidR="00C20EED" w:rsidRPr="00807AE4" w:rsidRDefault="00C20EED" w:rsidP="00C20EED">
      <w:pPr>
        <w:spacing w:line="360" w:lineRule="auto"/>
        <w:ind w:firstLineChars="0" w:firstLine="0"/>
        <w:jc w:val="center"/>
        <w:rPr>
          <w:rFonts w:ascii="Times New Roman" w:eastAsia="楷体" w:hAnsi="Times New Roman" w:cs="Times New Roman"/>
          <w:b/>
          <w:szCs w:val="28"/>
        </w:rPr>
      </w:pPr>
      <w:r w:rsidRPr="00807AE4">
        <w:rPr>
          <w:rFonts w:ascii="Times New Roman" w:eastAsia="楷体" w:hAnsi="Times New Roman" w:cs="Times New Roman"/>
          <w:b/>
          <w:szCs w:val="28"/>
        </w:rPr>
        <w:t>图</w:t>
      </w:r>
      <w:r w:rsidRPr="00807AE4">
        <w:rPr>
          <w:rFonts w:ascii="Times New Roman" w:eastAsia="楷体" w:hAnsi="Times New Roman" w:cs="Times New Roman"/>
          <w:b/>
          <w:szCs w:val="28"/>
        </w:rPr>
        <w:t xml:space="preserve">2  </w:t>
      </w:r>
      <w:r w:rsidR="002072BB">
        <w:rPr>
          <w:rFonts w:ascii="Times New Roman" w:eastAsia="楷体" w:hAnsi="Times New Roman" w:cs="Times New Roman"/>
          <w:b/>
          <w:szCs w:val="28"/>
        </w:rPr>
        <w:t>2016</w:t>
      </w:r>
      <w:r w:rsidR="002072BB">
        <w:rPr>
          <w:rFonts w:ascii="Times New Roman" w:eastAsia="楷体" w:hAnsi="Times New Roman" w:cs="Times New Roman" w:hint="eastAsia"/>
          <w:b/>
          <w:szCs w:val="28"/>
        </w:rPr>
        <w:t>年</w:t>
      </w:r>
      <w:r w:rsidR="002072BB">
        <w:rPr>
          <w:rFonts w:ascii="Times New Roman" w:eastAsia="楷体" w:hAnsi="Times New Roman" w:cs="Times New Roman" w:hint="eastAsia"/>
          <w:b/>
          <w:szCs w:val="28"/>
        </w:rPr>
        <w:t>3</w:t>
      </w:r>
      <w:r w:rsidR="002072BB">
        <w:rPr>
          <w:rFonts w:ascii="Times New Roman" w:eastAsia="楷体" w:hAnsi="Times New Roman" w:cs="Times New Roman" w:hint="eastAsia"/>
          <w:b/>
          <w:szCs w:val="28"/>
        </w:rPr>
        <w:t>月</w:t>
      </w:r>
      <w:r w:rsidR="002072BB">
        <w:rPr>
          <w:rFonts w:ascii="Times New Roman" w:eastAsia="楷体" w:hAnsi="Times New Roman" w:cs="Times New Roman" w:hint="eastAsia"/>
          <w:b/>
          <w:szCs w:val="28"/>
        </w:rPr>
        <w:t>-</w:t>
      </w:r>
      <w:r w:rsidR="002072BB">
        <w:rPr>
          <w:rFonts w:ascii="Times New Roman" w:eastAsia="楷体" w:hAnsi="Times New Roman" w:cs="Times New Roman"/>
          <w:b/>
          <w:szCs w:val="28"/>
        </w:rPr>
        <w:t>2017</w:t>
      </w:r>
      <w:r w:rsidR="002072BB">
        <w:rPr>
          <w:rFonts w:ascii="Times New Roman" w:eastAsia="楷体" w:hAnsi="Times New Roman" w:cs="Times New Roman" w:hint="eastAsia"/>
          <w:b/>
          <w:szCs w:val="28"/>
        </w:rPr>
        <w:t>年</w:t>
      </w:r>
      <w:r w:rsidR="002072BB">
        <w:rPr>
          <w:rFonts w:ascii="Times New Roman" w:eastAsia="楷体" w:hAnsi="Times New Roman" w:cs="Times New Roman" w:hint="eastAsia"/>
          <w:b/>
          <w:szCs w:val="28"/>
        </w:rPr>
        <w:t>9</w:t>
      </w:r>
      <w:r w:rsidR="002072BB">
        <w:rPr>
          <w:rFonts w:ascii="Times New Roman" w:eastAsia="楷体" w:hAnsi="Times New Roman" w:cs="Times New Roman" w:hint="eastAsia"/>
          <w:b/>
          <w:szCs w:val="28"/>
        </w:rPr>
        <w:t>月</w:t>
      </w:r>
      <w:r w:rsidRPr="00807AE4">
        <w:rPr>
          <w:rFonts w:ascii="Times New Roman" w:eastAsia="楷体" w:hAnsi="Times New Roman" w:cs="Times New Roman"/>
          <w:b/>
          <w:szCs w:val="28"/>
        </w:rPr>
        <w:t>全国规模以上工业增加值</w:t>
      </w:r>
      <w:r w:rsidR="007547B8">
        <w:rPr>
          <w:rFonts w:ascii="Times New Roman" w:eastAsia="楷体" w:hAnsi="Times New Roman" w:cs="Times New Roman" w:hint="eastAsia"/>
          <w:b/>
          <w:szCs w:val="28"/>
        </w:rPr>
        <w:t>累计</w:t>
      </w:r>
      <w:r w:rsidRPr="00807AE4">
        <w:rPr>
          <w:rFonts w:ascii="Times New Roman" w:eastAsia="楷体" w:hAnsi="Times New Roman" w:cs="Times New Roman"/>
          <w:b/>
          <w:szCs w:val="28"/>
        </w:rPr>
        <w:t>增速</w:t>
      </w:r>
    </w:p>
    <w:p w:rsidR="00C20EED" w:rsidRPr="00742584" w:rsidRDefault="007547B8" w:rsidP="00C20EED">
      <w:pPr>
        <w:spacing w:line="360" w:lineRule="auto"/>
        <w:ind w:firstLineChars="0" w:firstLine="0"/>
        <w:jc w:val="center"/>
        <w:rPr>
          <w:rFonts w:ascii="Times New Roman" w:hAnsi="Times New Roman" w:cs="Times New Roman"/>
          <w:color w:val="FF0000"/>
          <w:sz w:val="32"/>
          <w:szCs w:val="32"/>
        </w:rPr>
      </w:pPr>
      <w:r>
        <w:rPr>
          <w:noProof/>
        </w:rPr>
        <w:drawing>
          <wp:inline distT="0" distB="0" distL="0" distR="0" wp14:anchorId="26C49C7C" wp14:editId="5FB4072E">
            <wp:extent cx="4572000" cy="2743200"/>
            <wp:effectExtent l="0" t="0" r="0" b="0"/>
            <wp:docPr id="9" name="图表 9">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E18591-5DC8-42AF-BF79-433D665403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0EED" w:rsidRPr="00742584" w:rsidRDefault="00C20EED" w:rsidP="00C20EED">
      <w:pPr>
        <w:spacing w:line="360" w:lineRule="auto"/>
        <w:ind w:firstLineChars="0" w:firstLine="0"/>
        <w:rPr>
          <w:rFonts w:ascii="Times New Roman" w:hAnsi="Times New Roman" w:cs="Times New Roman"/>
          <w:b/>
          <w:color w:val="FF0000"/>
        </w:rPr>
      </w:pPr>
    </w:p>
    <w:p w:rsidR="00C20EED" w:rsidRPr="00807AE4" w:rsidRDefault="00C20EED" w:rsidP="00C20EED">
      <w:pPr>
        <w:spacing w:line="360" w:lineRule="auto"/>
        <w:ind w:firstLine="560"/>
        <w:rPr>
          <w:rFonts w:ascii="Times New Roman" w:eastAsia="黑体" w:hAnsi="Times New Roman" w:cs="Times New Roman"/>
        </w:rPr>
      </w:pPr>
      <w:r w:rsidRPr="00807AE4">
        <w:rPr>
          <w:rFonts w:ascii="Times New Roman" w:eastAsia="黑体" w:hAnsi="黑体" w:cs="Times New Roman"/>
        </w:rPr>
        <w:t>四、固定资产投资增长</w:t>
      </w:r>
      <w:r w:rsidR="00807AE4" w:rsidRPr="00807AE4">
        <w:rPr>
          <w:rFonts w:ascii="Times New Roman" w:eastAsia="黑体" w:hAnsi="黑体" w:cs="Times New Roman" w:hint="eastAsia"/>
        </w:rPr>
        <w:t>稳</w:t>
      </w:r>
      <w:r w:rsidR="00E74A87">
        <w:rPr>
          <w:rFonts w:ascii="Times New Roman" w:eastAsia="黑体" w:hAnsi="黑体" w:cs="Times New Roman" w:hint="eastAsia"/>
        </w:rPr>
        <w:t>中</w:t>
      </w:r>
      <w:r w:rsidR="00807AE4" w:rsidRPr="00807AE4">
        <w:rPr>
          <w:rFonts w:ascii="Times New Roman" w:eastAsia="黑体" w:hAnsi="黑体" w:cs="Times New Roman" w:hint="eastAsia"/>
        </w:rPr>
        <w:t>略缓</w:t>
      </w:r>
      <w:r w:rsidR="00A020AE">
        <w:rPr>
          <w:rFonts w:ascii="Times New Roman" w:eastAsia="黑体" w:hAnsi="黑体" w:cs="Times New Roman" w:hint="eastAsia"/>
        </w:rPr>
        <w:t>，房地产开发</w:t>
      </w:r>
      <w:proofErr w:type="gramStart"/>
      <w:r w:rsidR="00A020AE">
        <w:rPr>
          <w:rFonts w:ascii="Times New Roman" w:eastAsia="黑体" w:hAnsi="黑体" w:cs="Times New Roman" w:hint="eastAsia"/>
        </w:rPr>
        <w:t>投资平稳</w:t>
      </w:r>
      <w:proofErr w:type="gramEnd"/>
      <w:r w:rsidR="00A020AE">
        <w:rPr>
          <w:rFonts w:ascii="Times New Roman" w:eastAsia="黑体" w:hAnsi="黑体" w:cs="Times New Roman" w:hint="eastAsia"/>
        </w:rPr>
        <w:t>增长</w:t>
      </w:r>
    </w:p>
    <w:p w:rsidR="00C20EED" w:rsidRPr="00632FDA" w:rsidRDefault="00C20EED" w:rsidP="00632FDA">
      <w:pPr>
        <w:spacing w:line="360" w:lineRule="auto"/>
        <w:ind w:firstLine="560"/>
        <w:rPr>
          <w:rFonts w:ascii="Times New Roman" w:hAnsi="Times New Roman" w:cs="Times New Roman"/>
        </w:rPr>
      </w:pPr>
      <w:r w:rsidRPr="003F46AD">
        <w:rPr>
          <w:rFonts w:ascii="Times New Roman" w:hAnsi="Times New Roman" w:cs="Times New Roman"/>
        </w:rPr>
        <w:t>201</w:t>
      </w:r>
      <w:r w:rsidR="003F46AD" w:rsidRPr="003F46AD">
        <w:rPr>
          <w:rFonts w:ascii="Times New Roman" w:hAnsi="Times New Roman" w:cs="Times New Roman"/>
        </w:rPr>
        <w:t>7</w:t>
      </w:r>
      <w:r w:rsidRPr="003F46AD">
        <w:rPr>
          <w:rFonts w:ascii="Times New Roman" w:hAnsi="Times New Roman" w:cs="Times New Roman"/>
        </w:rPr>
        <w:t>年以来，</w:t>
      </w:r>
      <w:r w:rsidR="003F7A4D">
        <w:rPr>
          <w:rFonts w:ascii="Times New Roman" w:hAnsi="Times New Roman" w:cs="Times New Roman" w:hint="eastAsia"/>
        </w:rPr>
        <w:t>中国</w:t>
      </w:r>
      <w:r w:rsidRPr="003F46AD">
        <w:rPr>
          <w:rFonts w:ascii="Times New Roman" w:hAnsi="Times New Roman" w:cs="Times New Roman"/>
        </w:rPr>
        <w:t>政府积极</w:t>
      </w:r>
      <w:r w:rsidR="003F46AD" w:rsidRPr="003F46AD">
        <w:rPr>
          <w:rFonts w:ascii="Times New Roman" w:hAnsi="Times New Roman" w:cs="Times New Roman" w:hint="eastAsia"/>
        </w:rPr>
        <w:t>扩大</w:t>
      </w:r>
      <w:r w:rsidR="0040410F">
        <w:rPr>
          <w:rFonts w:ascii="Times New Roman" w:hAnsi="Times New Roman" w:cs="Times New Roman" w:hint="eastAsia"/>
        </w:rPr>
        <w:t>合理</w:t>
      </w:r>
      <w:r w:rsidR="003F46AD" w:rsidRPr="003F46AD">
        <w:rPr>
          <w:rFonts w:ascii="Times New Roman" w:hAnsi="Times New Roman" w:cs="Times New Roman" w:hint="eastAsia"/>
        </w:rPr>
        <w:t>有效投资，引导资金更多投向补短板、调结构、促创新、惠民生的领域</w:t>
      </w:r>
      <w:r w:rsidR="0040410F">
        <w:rPr>
          <w:rFonts w:ascii="Times New Roman" w:hAnsi="Times New Roman" w:cs="Times New Roman" w:hint="eastAsia"/>
        </w:rPr>
        <w:t>，固定资产投资增速稳步回升，投资结</w:t>
      </w:r>
      <w:r w:rsidR="0040410F" w:rsidRPr="00807AE4">
        <w:rPr>
          <w:rFonts w:ascii="Times New Roman" w:hAnsi="Times New Roman" w:cs="Times New Roman" w:hint="eastAsia"/>
        </w:rPr>
        <w:t>构持续改善</w:t>
      </w:r>
      <w:r w:rsidR="003F46AD" w:rsidRPr="00807AE4">
        <w:rPr>
          <w:rFonts w:ascii="Times New Roman" w:hAnsi="Times New Roman" w:cs="Times New Roman" w:hint="eastAsia"/>
        </w:rPr>
        <w:t>。</w:t>
      </w:r>
      <w:r w:rsidR="00807AE4" w:rsidRPr="00807AE4">
        <w:rPr>
          <w:rFonts w:ascii="Times New Roman" w:hAnsi="Times New Roman" w:cs="Times New Roman" w:hint="eastAsia"/>
        </w:rPr>
        <w:t>前三季度，全国固定资产投资（不含农户）</w:t>
      </w:r>
      <w:r w:rsidR="00807AE4" w:rsidRPr="00807AE4">
        <w:rPr>
          <w:rFonts w:ascii="Times New Roman" w:hAnsi="Times New Roman" w:cs="Times New Roman" w:hint="eastAsia"/>
        </w:rPr>
        <w:t>458478</w:t>
      </w:r>
      <w:r w:rsidR="00807AE4" w:rsidRPr="00807AE4">
        <w:rPr>
          <w:rFonts w:ascii="Times New Roman" w:hAnsi="Times New Roman" w:cs="Times New Roman" w:hint="eastAsia"/>
        </w:rPr>
        <w:t>亿元，同比增长</w:t>
      </w:r>
      <w:r w:rsidR="00807AE4" w:rsidRPr="00807AE4">
        <w:rPr>
          <w:rFonts w:ascii="Times New Roman" w:hAnsi="Times New Roman" w:cs="Times New Roman" w:hint="eastAsia"/>
        </w:rPr>
        <w:t>7.5%</w:t>
      </w:r>
      <w:r w:rsidR="00807AE4" w:rsidRPr="00807AE4">
        <w:rPr>
          <w:rFonts w:ascii="Times New Roman" w:hAnsi="Times New Roman" w:cs="Times New Roman" w:hint="eastAsia"/>
        </w:rPr>
        <w:t>，增速</w:t>
      </w:r>
      <w:r w:rsidR="00E418DD">
        <w:rPr>
          <w:rFonts w:ascii="Times New Roman" w:hAnsi="Times New Roman" w:cs="Times New Roman" w:hint="eastAsia"/>
        </w:rPr>
        <w:t>较</w:t>
      </w:r>
      <w:r w:rsidR="00E418DD">
        <w:rPr>
          <w:rFonts w:ascii="Times New Roman" w:hAnsi="Times New Roman" w:cs="Times New Roman" w:hint="eastAsia"/>
        </w:rPr>
        <w:t>2016</w:t>
      </w:r>
      <w:r w:rsidR="00E418DD">
        <w:rPr>
          <w:rFonts w:ascii="Times New Roman" w:hAnsi="Times New Roman" w:cs="Times New Roman" w:hint="eastAsia"/>
        </w:rPr>
        <w:t>年同期</w:t>
      </w:r>
      <w:r w:rsidR="00807AE4" w:rsidRPr="00807AE4">
        <w:rPr>
          <w:rFonts w:ascii="Times New Roman" w:hAnsi="Times New Roman" w:cs="Times New Roman" w:hint="eastAsia"/>
        </w:rPr>
        <w:t>回落</w:t>
      </w:r>
      <w:r w:rsidR="00807AE4" w:rsidRPr="00EC0B3B">
        <w:rPr>
          <w:rFonts w:ascii="Times New Roman" w:hAnsi="Times New Roman" w:cs="Times New Roman" w:hint="eastAsia"/>
        </w:rPr>
        <w:t>0.7</w:t>
      </w:r>
      <w:r w:rsidR="00807AE4" w:rsidRPr="00807AE4">
        <w:rPr>
          <w:rFonts w:ascii="Times New Roman" w:hAnsi="Times New Roman" w:cs="Times New Roman" w:hint="eastAsia"/>
        </w:rPr>
        <w:t>个百分点。</w:t>
      </w:r>
      <w:r w:rsidRPr="00807AE4">
        <w:rPr>
          <w:rFonts w:ascii="Times New Roman" w:hAnsi="Times New Roman" w:cs="Times New Roman"/>
        </w:rPr>
        <w:t>从投资主体看，</w:t>
      </w:r>
      <w:r w:rsidR="00807AE4" w:rsidRPr="00807AE4">
        <w:rPr>
          <w:rFonts w:ascii="Times New Roman" w:hAnsi="Times New Roman" w:cs="Times New Roman" w:hint="eastAsia"/>
        </w:rPr>
        <w:t>国有控股投资</w:t>
      </w:r>
      <w:r w:rsidR="00807AE4" w:rsidRPr="00807AE4">
        <w:rPr>
          <w:rFonts w:ascii="Times New Roman" w:hAnsi="Times New Roman" w:cs="Times New Roman" w:hint="eastAsia"/>
        </w:rPr>
        <w:t>168164</w:t>
      </w:r>
      <w:r w:rsidR="00807AE4" w:rsidRPr="00807AE4">
        <w:rPr>
          <w:rFonts w:ascii="Times New Roman" w:hAnsi="Times New Roman" w:cs="Times New Roman" w:hint="eastAsia"/>
        </w:rPr>
        <w:t>亿元，增长</w:t>
      </w:r>
      <w:r w:rsidR="00807AE4" w:rsidRPr="00807AE4">
        <w:rPr>
          <w:rFonts w:ascii="Times New Roman" w:hAnsi="Times New Roman" w:cs="Times New Roman" w:hint="eastAsia"/>
        </w:rPr>
        <w:t>11.0%</w:t>
      </w:r>
      <w:r w:rsidRPr="00807AE4">
        <w:rPr>
          <w:rFonts w:ascii="Times New Roman" w:hAnsi="Times New Roman" w:cs="Times New Roman"/>
        </w:rPr>
        <w:t>；</w:t>
      </w:r>
      <w:r w:rsidR="00E418DD">
        <w:rPr>
          <w:rFonts w:ascii="Times New Roman" w:hAnsi="Times New Roman" w:cs="Times New Roman" w:hint="eastAsia"/>
        </w:rPr>
        <w:t>而民营企业</w:t>
      </w:r>
      <w:r w:rsidR="00317EF5" w:rsidRPr="00807AE4">
        <w:rPr>
          <w:rFonts w:ascii="Times New Roman" w:hAnsi="Times New Roman" w:cs="Times New Roman" w:hint="eastAsia"/>
        </w:rPr>
        <w:t>受</w:t>
      </w:r>
      <w:r w:rsidR="00317EF5">
        <w:rPr>
          <w:rFonts w:ascii="Times New Roman" w:hAnsi="Times New Roman" w:cs="Times New Roman" w:hint="eastAsia"/>
        </w:rPr>
        <w:t>市场</w:t>
      </w:r>
      <w:r w:rsidR="00E418DD">
        <w:rPr>
          <w:rFonts w:ascii="Times New Roman" w:hAnsi="Times New Roman" w:cs="Times New Roman" w:hint="eastAsia"/>
        </w:rPr>
        <w:t>准入限制、</w:t>
      </w:r>
      <w:r w:rsidR="00317EF5">
        <w:rPr>
          <w:rFonts w:ascii="Times New Roman" w:hAnsi="Times New Roman" w:cs="Times New Roman" w:hint="eastAsia"/>
        </w:rPr>
        <w:t>融资难融资贵等因素影响，</w:t>
      </w:r>
      <w:r w:rsidR="00317EF5" w:rsidRPr="00317EF5">
        <w:rPr>
          <w:rFonts w:ascii="Times New Roman" w:hAnsi="Times New Roman" w:cs="Times New Roman" w:hint="eastAsia"/>
        </w:rPr>
        <w:t>投资活力不强的局面尚未根本改观</w:t>
      </w:r>
      <w:r w:rsidRPr="00807AE4">
        <w:rPr>
          <w:rFonts w:ascii="Times New Roman" w:hAnsi="Times New Roman" w:cs="Times New Roman"/>
        </w:rPr>
        <w:t>，</w:t>
      </w:r>
      <w:r w:rsidR="00807AE4" w:rsidRPr="00807AE4">
        <w:rPr>
          <w:rFonts w:ascii="Times New Roman" w:hAnsi="Times New Roman" w:cs="Times New Roman" w:hint="eastAsia"/>
        </w:rPr>
        <w:t>民间投资</w:t>
      </w:r>
      <w:r w:rsidR="00807AE4" w:rsidRPr="00807AE4">
        <w:rPr>
          <w:rFonts w:ascii="Times New Roman" w:hAnsi="Times New Roman" w:cs="Times New Roman" w:hint="eastAsia"/>
        </w:rPr>
        <w:t>277520</w:t>
      </w:r>
      <w:r w:rsidR="00807AE4" w:rsidRPr="00807AE4">
        <w:rPr>
          <w:rFonts w:ascii="Times New Roman" w:hAnsi="Times New Roman" w:cs="Times New Roman" w:hint="eastAsia"/>
        </w:rPr>
        <w:t>亿元，增长</w:t>
      </w:r>
      <w:r w:rsidR="00807AE4" w:rsidRPr="00807AE4">
        <w:rPr>
          <w:rFonts w:ascii="Times New Roman" w:hAnsi="Times New Roman" w:cs="Times New Roman" w:hint="eastAsia"/>
        </w:rPr>
        <w:t>6.0%</w:t>
      </w:r>
      <w:r w:rsidR="00807AE4" w:rsidRPr="00807AE4">
        <w:rPr>
          <w:rFonts w:ascii="Times New Roman" w:hAnsi="Times New Roman" w:cs="Times New Roman" w:hint="eastAsia"/>
        </w:rPr>
        <w:t>，占全部投资的比重为</w:t>
      </w:r>
      <w:r w:rsidR="00807AE4" w:rsidRPr="00807AE4">
        <w:rPr>
          <w:rFonts w:ascii="Times New Roman" w:hAnsi="Times New Roman" w:cs="Times New Roman" w:hint="eastAsia"/>
        </w:rPr>
        <w:t>60.5%</w:t>
      </w:r>
      <w:r w:rsidRPr="00807A4E">
        <w:rPr>
          <w:rFonts w:ascii="Times New Roman" w:hAnsi="Times New Roman" w:cs="Times New Roman"/>
        </w:rPr>
        <w:t>，较</w:t>
      </w:r>
      <w:r w:rsidR="000508C7">
        <w:rPr>
          <w:rFonts w:ascii="Times New Roman" w:hAnsi="Times New Roman" w:cs="Times New Roman" w:hint="eastAsia"/>
        </w:rPr>
        <w:t>2016</w:t>
      </w:r>
      <w:r w:rsidRPr="00807A4E">
        <w:rPr>
          <w:rFonts w:ascii="Times New Roman" w:hAnsi="Times New Roman" w:cs="Times New Roman"/>
        </w:rPr>
        <w:t>年同期下降</w:t>
      </w:r>
      <w:r w:rsidR="00807A4E" w:rsidRPr="00807A4E">
        <w:rPr>
          <w:rFonts w:ascii="Times New Roman" w:hAnsi="Times New Roman" w:cs="Times New Roman"/>
        </w:rPr>
        <w:t>0.9</w:t>
      </w:r>
      <w:r w:rsidRPr="00807A4E">
        <w:rPr>
          <w:rFonts w:ascii="Times New Roman" w:hAnsi="Times New Roman" w:cs="Times New Roman"/>
        </w:rPr>
        <w:t>个百分点。近期，</w:t>
      </w:r>
      <w:r w:rsidR="00632FDA">
        <w:rPr>
          <w:rFonts w:ascii="Times New Roman" w:hAnsi="Times New Roman" w:cs="Times New Roman" w:hint="eastAsia"/>
        </w:rPr>
        <w:t>国务院办公厅</w:t>
      </w:r>
      <w:r w:rsidRPr="00632FDA">
        <w:rPr>
          <w:rFonts w:ascii="Times New Roman" w:hAnsi="Times New Roman" w:cs="Times New Roman"/>
        </w:rPr>
        <w:t>印发了《</w:t>
      </w:r>
      <w:r w:rsidR="00632FDA" w:rsidRPr="00632FDA">
        <w:rPr>
          <w:rFonts w:ascii="Times New Roman" w:hAnsi="Times New Roman" w:cs="Times New Roman" w:hint="eastAsia"/>
        </w:rPr>
        <w:t>关于进一步激发民间有效投资活力促进经济持续健康发展的指导意见</w:t>
      </w:r>
      <w:r w:rsidRPr="00632FDA">
        <w:rPr>
          <w:rFonts w:ascii="Times New Roman" w:hAnsi="Times New Roman" w:cs="Times New Roman"/>
        </w:rPr>
        <w:t>》，</w:t>
      </w:r>
      <w:r w:rsidR="00F736DB">
        <w:rPr>
          <w:rFonts w:ascii="Times New Roman" w:hAnsi="Times New Roman" w:cs="Times New Roman" w:hint="eastAsia"/>
        </w:rPr>
        <w:t>将对</w:t>
      </w:r>
      <w:r w:rsidR="00632FDA" w:rsidRPr="00632FDA">
        <w:rPr>
          <w:rFonts w:ascii="Times New Roman" w:hAnsi="Times New Roman" w:cs="Times New Roman" w:hint="eastAsia"/>
        </w:rPr>
        <w:t>民间投资</w:t>
      </w:r>
      <w:r w:rsidR="00F736DB">
        <w:rPr>
          <w:rFonts w:ascii="Times New Roman" w:hAnsi="Times New Roman" w:cs="Times New Roman" w:hint="eastAsia"/>
        </w:rPr>
        <w:t>起到提振作用。</w:t>
      </w:r>
      <w:r w:rsidRPr="00807AE4">
        <w:rPr>
          <w:rFonts w:ascii="Times New Roman" w:hAnsi="Times New Roman" w:cs="Times New Roman"/>
        </w:rPr>
        <w:t>分产业看，</w:t>
      </w:r>
      <w:r w:rsidR="00807AE4" w:rsidRPr="00807AE4">
        <w:rPr>
          <w:rFonts w:ascii="Times New Roman" w:hAnsi="Times New Roman" w:cs="Times New Roman" w:hint="eastAsia"/>
        </w:rPr>
        <w:t>高端制造业和企业技术改造投资较快增长，高耗能行业投资增长放缓</w:t>
      </w:r>
      <w:r w:rsidRPr="00807AE4">
        <w:rPr>
          <w:rFonts w:ascii="Times New Roman" w:hAnsi="Times New Roman" w:cs="Times New Roman"/>
        </w:rPr>
        <w:t>。</w:t>
      </w:r>
      <w:r w:rsidR="00807AE4" w:rsidRPr="00807AE4">
        <w:rPr>
          <w:rFonts w:ascii="Times New Roman" w:hAnsi="Times New Roman" w:cs="Times New Roman" w:hint="eastAsia"/>
        </w:rPr>
        <w:t>前三</w:t>
      </w:r>
      <w:r w:rsidR="00807AE4" w:rsidRPr="00807AE4">
        <w:rPr>
          <w:rFonts w:ascii="Times New Roman" w:hAnsi="Times New Roman" w:cs="Times New Roman" w:hint="eastAsia"/>
        </w:rPr>
        <w:lastRenderedPageBreak/>
        <w:t>季度，高技术制造业、装备制造业</w:t>
      </w:r>
      <w:r w:rsidR="00F736DB">
        <w:rPr>
          <w:rFonts w:ascii="Times New Roman" w:hAnsi="Times New Roman" w:cs="Times New Roman" w:hint="eastAsia"/>
        </w:rPr>
        <w:t>投资以及</w:t>
      </w:r>
      <w:r w:rsidR="00807AE4" w:rsidRPr="00807AE4">
        <w:rPr>
          <w:rFonts w:ascii="Times New Roman" w:hAnsi="Times New Roman" w:cs="Times New Roman" w:hint="eastAsia"/>
        </w:rPr>
        <w:t>制造业技术改造投资同比分别增长</w:t>
      </w:r>
      <w:r w:rsidR="00807AE4" w:rsidRPr="00807AE4">
        <w:rPr>
          <w:rFonts w:ascii="Times New Roman" w:hAnsi="Times New Roman" w:cs="Times New Roman" w:hint="eastAsia"/>
        </w:rPr>
        <w:t>18.4%</w:t>
      </w:r>
      <w:r w:rsidR="00807AE4" w:rsidRPr="00807AE4">
        <w:rPr>
          <w:rFonts w:ascii="Times New Roman" w:hAnsi="Times New Roman" w:cs="Times New Roman" w:hint="eastAsia"/>
        </w:rPr>
        <w:t>、</w:t>
      </w:r>
      <w:r w:rsidR="00807AE4" w:rsidRPr="00807AE4">
        <w:rPr>
          <w:rFonts w:ascii="Times New Roman" w:hAnsi="Times New Roman" w:cs="Times New Roman" w:hint="eastAsia"/>
        </w:rPr>
        <w:t>8.3%</w:t>
      </w:r>
      <w:r w:rsidR="00807AE4" w:rsidRPr="00807AE4">
        <w:rPr>
          <w:rFonts w:ascii="Times New Roman" w:hAnsi="Times New Roman" w:cs="Times New Roman" w:hint="eastAsia"/>
        </w:rPr>
        <w:t>和</w:t>
      </w:r>
      <w:r w:rsidR="00807AE4" w:rsidRPr="00807AE4">
        <w:rPr>
          <w:rFonts w:ascii="Times New Roman" w:hAnsi="Times New Roman" w:cs="Times New Roman" w:hint="eastAsia"/>
        </w:rPr>
        <w:t>12.1%</w:t>
      </w:r>
      <w:r w:rsidR="00807AE4" w:rsidRPr="00807AE4">
        <w:rPr>
          <w:rFonts w:ascii="Times New Roman" w:hAnsi="Times New Roman" w:cs="Times New Roman" w:hint="eastAsia"/>
        </w:rPr>
        <w:t>，高耗能制造业投</w:t>
      </w:r>
      <w:r w:rsidR="00807AE4" w:rsidRPr="00173125">
        <w:rPr>
          <w:rFonts w:ascii="Times New Roman" w:hAnsi="Times New Roman" w:cs="Times New Roman" w:hint="eastAsia"/>
        </w:rPr>
        <w:t>资同比下降</w:t>
      </w:r>
      <w:r w:rsidR="00807AE4" w:rsidRPr="00173125">
        <w:rPr>
          <w:rFonts w:ascii="Times New Roman" w:hAnsi="Times New Roman" w:cs="Times New Roman" w:hint="eastAsia"/>
        </w:rPr>
        <w:t>1.9%</w:t>
      </w:r>
      <w:r w:rsidR="00807AE4" w:rsidRPr="00173125">
        <w:rPr>
          <w:rFonts w:ascii="Times New Roman" w:hAnsi="Times New Roman" w:cs="Times New Roman" w:hint="eastAsia"/>
        </w:rPr>
        <w:t>。</w:t>
      </w:r>
      <w:r w:rsidR="00FC4D4A" w:rsidRPr="00FC4D4A">
        <w:rPr>
          <w:rFonts w:ascii="Times New Roman" w:hAnsi="Times New Roman" w:cs="Times New Roman" w:hint="eastAsia"/>
        </w:rPr>
        <w:t>随着房地产市场供给</w:t>
      </w:r>
      <w:proofErr w:type="gramStart"/>
      <w:r w:rsidR="00FC4D4A" w:rsidRPr="00FC4D4A">
        <w:rPr>
          <w:rFonts w:ascii="Times New Roman" w:hAnsi="Times New Roman" w:cs="Times New Roman" w:hint="eastAsia"/>
        </w:rPr>
        <w:t>侧改革</w:t>
      </w:r>
      <w:proofErr w:type="gramEnd"/>
      <w:r w:rsidR="00FC4D4A" w:rsidRPr="00FC4D4A">
        <w:rPr>
          <w:rFonts w:ascii="Times New Roman" w:hAnsi="Times New Roman" w:cs="Times New Roman" w:hint="eastAsia"/>
        </w:rPr>
        <w:t>的逐渐深入，</w:t>
      </w:r>
      <w:r w:rsidR="00F736DB" w:rsidRPr="00F736DB">
        <w:rPr>
          <w:rFonts w:ascii="Times New Roman" w:hAnsi="Times New Roman" w:cs="Times New Roman" w:hint="eastAsia"/>
        </w:rPr>
        <w:t>因地制宜、因城施策的调控效果正在逐步显现，重点城市房地产供给力度进一步加大，</w:t>
      </w:r>
      <w:r w:rsidR="00173125" w:rsidRPr="00173125">
        <w:rPr>
          <w:rFonts w:ascii="Times New Roman" w:hAnsi="Times New Roman" w:cs="Times New Roman" w:hint="eastAsia"/>
        </w:rPr>
        <w:t>房地产</w:t>
      </w:r>
      <w:proofErr w:type="gramStart"/>
      <w:r w:rsidR="00173125" w:rsidRPr="00173125">
        <w:rPr>
          <w:rFonts w:ascii="Times New Roman" w:hAnsi="Times New Roman" w:cs="Times New Roman" w:hint="eastAsia"/>
        </w:rPr>
        <w:t>投资</w:t>
      </w:r>
      <w:r w:rsidR="00F736DB">
        <w:rPr>
          <w:rFonts w:ascii="Times New Roman" w:hAnsi="Times New Roman" w:cs="Times New Roman" w:hint="eastAsia"/>
        </w:rPr>
        <w:t>平稳</w:t>
      </w:r>
      <w:proofErr w:type="gramEnd"/>
      <w:r w:rsidR="00173125" w:rsidRPr="00173125">
        <w:rPr>
          <w:rFonts w:ascii="Times New Roman" w:hAnsi="Times New Roman" w:cs="Times New Roman" w:hint="eastAsia"/>
        </w:rPr>
        <w:t>增长</w:t>
      </w:r>
      <w:r w:rsidR="00F736DB">
        <w:rPr>
          <w:rFonts w:ascii="Times New Roman" w:hAnsi="Times New Roman" w:cs="Times New Roman" w:hint="eastAsia"/>
        </w:rPr>
        <w:t>。</w:t>
      </w:r>
      <w:r w:rsidR="00807AE4" w:rsidRPr="00173125">
        <w:rPr>
          <w:rFonts w:ascii="Times New Roman" w:hAnsi="Times New Roman" w:cs="Times New Roman" w:hint="eastAsia"/>
        </w:rPr>
        <w:t>前三季度，</w:t>
      </w:r>
      <w:r w:rsidR="00807AE4" w:rsidRPr="00807AE4">
        <w:rPr>
          <w:rFonts w:ascii="Times New Roman" w:hAnsi="Times New Roman" w:cs="Times New Roman" w:hint="eastAsia"/>
        </w:rPr>
        <w:t>全国房地产开发投</w:t>
      </w:r>
      <w:r w:rsidR="00807AE4" w:rsidRPr="00D50D4C">
        <w:rPr>
          <w:rFonts w:ascii="Times New Roman" w:hAnsi="Times New Roman" w:cs="Times New Roman" w:hint="eastAsia"/>
        </w:rPr>
        <w:t>资</w:t>
      </w:r>
      <w:r w:rsidR="00807AE4" w:rsidRPr="00D50D4C">
        <w:rPr>
          <w:rFonts w:ascii="Times New Roman" w:hAnsi="Times New Roman" w:cs="Times New Roman" w:hint="eastAsia"/>
        </w:rPr>
        <w:t>80644</w:t>
      </w:r>
      <w:r w:rsidR="00807AE4" w:rsidRPr="00D50D4C">
        <w:rPr>
          <w:rFonts w:ascii="Times New Roman" w:hAnsi="Times New Roman" w:cs="Times New Roman" w:hint="eastAsia"/>
        </w:rPr>
        <w:t>亿元，同比增长</w:t>
      </w:r>
      <w:r w:rsidR="00807AE4" w:rsidRPr="00D50D4C">
        <w:rPr>
          <w:rFonts w:ascii="Times New Roman" w:hAnsi="Times New Roman" w:cs="Times New Roman" w:hint="eastAsia"/>
        </w:rPr>
        <w:t>8.1%</w:t>
      </w:r>
      <w:r w:rsidR="00807AE4" w:rsidRPr="00D50D4C">
        <w:rPr>
          <w:rFonts w:ascii="Times New Roman" w:hAnsi="Times New Roman" w:cs="Times New Roman" w:hint="eastAsia"/>
        </w:rPr>
        <w:t>，增速</w:t>
      </w:r>
      <w:r w:rsidR="00E418DD">
        <w:rPr>
          <w:rFonts w:ascii="Times New Roman" w:hAnsi="Times New Roman" w:cs="Times New Roman" w:hint="eastAsia"/>
        </w:rPr>
        <w:t>较</w:t>
      </w:r>
      <w:r w:rsidR="00E418DD">
        <w:rPr>
          <w:rFonts w:ascii="Times New Roman" w:hAnsi="Times New Roman" w:cs="Times New Roman" w:hint="eastAsia"/>
        </w:rPr>
        <w:t>2016</w:t>
      </w:r>
      <w:r w:rsidR="00E418DD">
        <w:rPr>
          <w:rFonts w:ascii="Times New Roman" w:hAnsi="Times New Roman" w:cs="Times New Roman" w:hint="eastAsia"/>
        </w:rPr>
        <w:t>年同期</w:t>
      </w:r>
      <w:r w:rsidR="00807AE4" w:rsidRPr="00D50D4C">
        <w:rPr>
          <w:rFonts w:ascii="Times New Roman" w:hAnsi="Times New Roman" w:cs="Times New Roman" w:hint="eastAsia"/>
        </w:rPr>
        <w:t>加快</w:t>
      </w:r>
      <w:r w:rsidR="00807AE4" w:rsidRPr="00D50D4C">
        <w:rPr>
          <w:rFonts w:ascii="Times New Roman" w:hAnsi="Times New Roman" w:cs="Times New Roman" w:hint="eastAsia"/>
        </w:rPr>
        <w:t>2.3</w:t>
      </w:r>
      <w:r w:rsidR="00807AE4" w:rsidRPr="00D50D4C">
        <w:rPr>
          <w:rFonts w:ascii="Times New Roman" w:hAnsi="Times New Roman" w:cs="Times New Roman" w:hint="eastAsia"/>
        </w:rPr>
        <w:t>个百分点</w:t>
      </w:r>
      <w:r w:rsidR="006F186F">
        <w:rPr>
          <w:rFonts w:ascii="Times New Roman" w:hAnsi="Times New Roman" w:cs="Times New Roman" w:hint="eastAsia"/>
        </w:rPr>
        <w:t>，</w:t>
      </w:r>
      <w:r w:rsidRPr="00D50D4C">
        <w:rPr>
          <w:rFonts w:ascii="Times New Roman" w:hAnsi="Times New Roman" w:cs="Times New Roman"/>
        </w:rPr>
        <w:t>其中住宅投资增长</w:t>
      </w:r>
      <w:r w:rsidR="00807AE4" w:rsidRPr="00D50D4C">
        <w:rPr>
          <w:rFonts w:ascii="Times New Roman" w:hAnsi="Times New Roman" w:cs="Times New Roman"/>
        </w:rPr>
        <w:t>10.4</w:t>
      </w:r>
      <w:r w:rsidRPr="00D50D4C">
        <w:rPr>
          <w:rFonts w:ascii="Times New Roman" w:hAnsi="Times New Roman" w:cs="Times New Roman"/>
        </w:rPr>
        <w:t>%</w:t>
      </w:r>
      <w:r w:rsidRPr="00D50D4C">
        <w:rPr>
          <w:rFonts w:ascii="Times New Roman" w:hAnsi="Times New Roman" w:cs="Times New Roman"/>
        </w:rPr>
        <w:t>。</w:t>
      </w:r>
    </w:p>
    <w:p w:rsidR="00C20EED" w:rsidRPr="002E4E56" w:rsidRDefault="00C20EED" w:rsidP="00C20EED">
      <w:pPr>
        <w:spacing w:line="360" w:lineRule="auto"/>
        <w:ind w:firstLine="560"/>
        <w:rPr>
          <w:rFonts w:ascii="Times New Roman" w:eastAsia="黑体" w:hAnsi="Times New Roman" w:cs="Times New Roman"/>
        </w:rPr>
      </w:pPr>
      <w:r w:rsidRPr="002E4E56">
        <w:rPr>
          <w:rFonts w:ascii="Times New Roman" w:eastAsia="黑体" w:hAnsi="黑体" w:cs="Times New Roman"/>
        </w:rPr>
        <w:t>五、城乡居民消费</w:t>
      </w:r>
      <w:r w:rsidR="002E4E56" w:rsidRPr="002E4E56">
        <w:rPr>
          <w:rFonts w:ascii="Times New Roman" w:eastAsia="黑体" w:hAnsi="黑体" w:cs="Times New Roman" w:hint="eastAsia"/>
        </w:rPr>
        <w:t>较快增长</w:t>
      </w:r>
      <w:r w:rsidR="00C40F5E">
        <w:rPr>
          <w:rFonts w:ascii="Times New Roman" w:eastAsia="黑体" w:hAnsi="黑体" w:cs="Times New Roman" w:hint="eastAsia"/>
        </w:rPr>
        <w:t>，消费升级态势明显</w:t>
      </w:r>
    </w:p>
    <w:p w:rsidR="00C20EED" w:rsidRPr="00742584" w:rsidRDefault="003F7A4D" w:rsidP="00C20EED">
      <w:pPr>
        <w:spacing w:line="360" w:lineRule="auto"/>
        <w:ind w:firstLine="560"/>
        <w:rPr>
          <w:rFonts w:ascii="Times New Roman" w:hAnsi="Times New Roman" w:cs="Times New Roman"/>
          <w:color w:val="FF0000"/>
        </w:rPr>
      </w:pPr>
      <w:r>
        <w:rPr>
          <w:rFonts w:ascii="Times New Roman" w:hAnsi="Times New Roman" w:cs="Times New Roman" w:hint="eastAsia"/>
        </w:rPr>
        <w:t>中国</w:t>
      </w:r>
      <w:r w:rsidR="00C20EED" w:rsidRPr="00E755B8">
        <w:rPr>
          <w:rFonts w:ascii="Times New Roman" w:hAnsi="Times New Roman" w:cs="Times New Roman"/>
        </w:rPr>
        <w:t>政府</w:t>
      </w:r>
      <w:r w:rsidR="00E755B8" w:rsidRPr="00E755B8">
        <w:rPr>
          <w:rFonts w:ascii="Times New Roman" w:hAnsi="Times New Roman" w:cs="Times New Roman" w:hint="eastAsia"/>
        </w:rPr>
        <w:t>积极扩大内需</w:t>
      </w:r>
      <w:r w:rsidR="00832F54">
        <w:rPr>
          <w:rFonts w:ascii="Times New Roman" w:hAnsi="Times New Roman" w:cs="Times New Roman" w:hint="eastAsia"/>
        </w:rPr>
        <w:t>，着力增强</w:t>
      </w:r>
      <w:r w:rsidR="00E755B8" w:rsidRPr="00E755B8">
        <w:rPr>
          <w:rFonts w:ascii="Times New Roman" w:hAnsi="Times New Roman" w:cs="Times New Roman" w:hint="eastAsia"/>
        </w:rPr>
        <w:t>消费</w:t>
      </w:r>
      <w:r w:rsidR="00832F54">
        <w:rPr>
          <w:rFonts w:ascii="Times New Roman" w:hAnsi="Times New Roman" w:cs="Times New Roman" w:hint="eastAsia"/>
        </w:rPr>
        <w:t>对经济发展</w:t>
      </w:r>
      <w:r w:rsidR="00E755B8" w:rsidRPr="00E755B8">
        <w:rPr>
          <w:rFonts w:ascii="Times New Roman" w:hAnsi="Times New Roman" w:cs="Times New Roman" w:hint="eastAsia"/>
        </w:rPr>
        <w:t>的基础性作用，居民消费潜力</w:t>
      </w:r>
      <w:r w:rsidR="00832F54">
        <w:rPr>
          <w:rFonts w:ascii="Times New Roman" w:hAnsi="Times New Roman" w:cs="Times New Roman" w:hint="eastAsia"/>
        </w:rPr>
        <w:t>不断</w:t>
      </w:r>
      <w:r w:rsidR="00E755B8" w:rsidRPr="00E755B8">
        <w:rPr>
          <w:rFonts w:ascii="Times New Roman" w:hAnsi="Times New Roman" w:cs="Times New Roman" w:hint="eastAsia"/>
        </w:rPr>
        <w:t>释放，消费升级</w:t>
      </w:r>
      <w:r w:rsidR="00832F54">
        <w:rPr>
          <w:rFonts w:ascii="Times New Roman" w:hAnsi="Times New Roman" w:cs="Times New Roman" w:hint="eastAsia"/>
        </w:rPr>
        <w:t>动</w:t>
      </w:r>
      <w:r w:rsidR="00E755B8" w:rsidRPr="00E755B8">
        <w:rPr>
          <w:rFonts w:ascii="Times New Roman" w:hAnsi="Times New Roman" w:cs="Times New Roman" w:hint="eastAsia"/>
        </w:rPr>
        <w:t>能持续增强，成为经济增长的主要推动力</w:t>
      </w:r>
      <w:r w:rsidR="00E755B8" w:rsidRPr="002E4E56">
        <w:rPr>
          <w:rFonts w:ascii="Times New Roman" w:hAnsi="Times New Roman" w:cs="Times New Roman" w:hint="eastAsia"/>
        </w:rPr>
        <w:t>。</w:t>
      </w:r>
      <w:r w:rsidR="00C20EED" w:rsidRPr="002E4E56">
        <w:rPr>
          <w:rFonts w:ascii="Times New Roman" w:hAnsi="Times New Roman" w:cs="Times New Roman"/>
        </w:rPr>
        <w:t>前三季度，</w:t>
      </w:r>
      <w:bookmarkStart w:id="1" w:name="OLE_LINK8"/>
      <w:bookmarkStart w:id="2" w:name="OLE_LINK9"/>
      <w:r w:rsidR="00C20EED" w:rsidRPr="002E4E56">
        <w:rPr>
          <w:rFonts w:ascii="Times New Roman" w:hAnsi="Times New Roman" w:cs="Times New Roman"/>
        </w:rPr>
        <w:t>社会消费品零售总额</w:t>
      </w:r>
      <w:bookmarkEnd w:id="1"/>
      <w:bookmarkEnd w:id="2"/>
      <w:r w:rsidR="002E4E56" w:rsidRPr="002E4E56">
        <w:rPr>
          <w:rFonts w:ascii="Times New Roman" w:hAnsi="Times New Roman" w:cs="Times New Roman" w:hint="eastAsia"/>
        </w:rPr>
        <w:t>263178</w:t>
      </w:r>
      <w:r w:rsidR="002E4E56" w:rsidRPr="002E4E56">
        <w:rPr>
          <w:rFonts w:ascii="Times New Roman" w:hAnsi="Times New Roman" w:cs="Times New Roman" w:hint="eastAsia"/>
        </w:rPr>
        <w:t>亿元，同比增长</w:t>
      </w:r>
      <w:r w:rsidR="002E4E56" w:rsidRPr="002E4E56">
        <w:rPr>
          <w:rFonts w:ascii="Times New Roman" w:hAnsi="Times New Roman" w:cs="Times New Roman" w:hint="eastAsia"/>
        </w:rPr>
        <w:t>10.4%</w:t>
      </w:r>
      <w:r w:rsidR="002E4E56" w:rsidRPr="002E4E56">
        <w:rPr>
          <w:rFonts w:ascii="Times New Roman" w:hAnsi="Times New Roman" w:cs="Times New Roman" w:hint="eastAsia"/>
        </w:rPr>
        <w:t>，增速与</w:t>
      </w:r>
      <w:r w:rsidR="00B45DB4">
        <w:rPr>
          <w:rFonts w:ascii="Times New Roman" w:hAnsi="Times New Roman" w:cs="Times New Roman" w:hint="eastAsia"/>
        </w:rPr>
        <w:t>2016</w:t>
      </w:r>
      <w:r w:rsidR="00B45DB4">
        <w:rPr>
          <w:rFonts w:ascii="Times New Roman" w:hAnsi="Times New Roman" w:cs="Times New Roman" w:hint="eastAsia"/>
        </w:rPr>
        <w:t>年</w:t>
      </w:r>
      <w:r w:rsidR="002E4E56" w:rsidRPr="002E4E56">
        <w:rPr>
          <w:rFonts w:ascii="Times New Roman" w:hAnsi="Times New Roman" w:cs="Times New Roman" w:hint="eastAsia"/>
        </w:rPr>
        <w:t>同期持平</w:t>
      </w:r>
      <w:r w:rsidR="00C20EED" w:rsidRPr="002E4E56">
        <w:rPr>
          <w:rFonts w:ascii="Times New Roman" w:hAnsi="Times New Roman" w:cs="Times New Roman"/>
        </w:rPr>
        <w:t>。其中，限额以上单位消费品零售额</w:t>
      </w:r>
      <w:r w:rsidR="002E4E56" w:rsidRPr="002E4E56">
        <w:rPr>
          <w:rFonts w:ascii="Times New Roman" w:hAnsi="Times New Roman" w:cs="Times New Roman"/>
        </w:rPr>
        <w:t>117751</w:t>
      </w:r>
      <w:r w:rsidR="00C20EED" w:rsidRPr="002E4E56">
        <w:rPr>
          <w:rFonts w:ascii="Times New Roman" w:hAnsi="Times New Roman" w:cs="Times New Roman"/>
        </w:rPr>
        <w:t>亿元，增长</w:t>
      </w:r>
      <w:r w:rsidR="002E4E56" w:rsidRPr="002E4E56">
        <w:rPr>
          <w:rFonts w:ascii="Times New Roman" w:hAnsi="Times New Roman" w:cs="Times New Roman"/>
        </w:rPr>
        <w:t>8.5</w:t>
      </w:r>
      <w:r w:rsidR="00C20EED" w:rsidRPr="002E4E56">
        <w:rPr>
          <w:rFonts w:ascii="Times New Roman" w:hAnsi="Times New Roman" w:cs="Times New Roman"/>
        </w:rPr>
        <w:t>%</w:t>
      </w:r>
      <w:r w:rsidR="00C20EED" w:rsidRPr="002E4E56">
        <w:rPr>
          <w:rFonts w:ascii="Times New Roman" w:hAnsi="Times New Roman" w:cs="Times New Roman"/>
        </w:rPr>
        <w:t>。</w:t>
      </w:r>
      <w:r w:rsidR="00C20EED" w:rsidRPr="00C818C8">
        <w:rPr>
          <w:rFonts w:ascii="Times New Roman" w:hAnsi="Times New Roman" w:cs="Times New Roman"/>
        </w:rPr>
        <w:t>按经</w:t>
      </w:r>
      <w:r w:rsidR="00C20EED" w:rsidRPr="002E4E56">
        <w:rPr>
          <w:rFonts w:ascii="Times New Roman" w:hAnsi="Times New Roman" w:cs="Times New Roman"/>
        </w:rPr>
        <w:t>营单位所在地分，</w:t>
      </w:r>
      <w:r w:rsidR="002E4E56" w:rsidRPr="002E4E56">
        <w:rPr>
          <w:rFonts w:ascii="Times New Roman" w:hAnsi="Times New Roman" w:cs="Times New Roman" w:hint="eastAsia"/>
        </w:rPr>
        <w:t>城镇消费品零售额</w:t>
      </w:r>
      <w:r w:rsidR="002E4E56" w:rsidRPr="002E4E56">
        <w:rPr>
          <w:rFonts w:ascii="Times New Roman" w:hAnsi="Times New Roman" w:cs="Times New Roman" w:hint="eastAsia"/>
        </w:rPr>
        <w:t>225592</w:t>
      </w:r>
      <w:r w:rsidR="002E4E56" w:rsidRPr="002E4E56">
        <w:rPr>
          <w:rFonts w:ascii="Times New Roman" w:hAnsi="Times New Roman" w:cs="Times New Roman" w:hint="eastAsia"/>
        </w:rPr>
        <w:t>亿元，增长</w:t>
      </w:r>
      <w:r w:rsidR="002E4E56" w:rsidRPr="002E4E56">
        <w:rPr>
          <w:rFonts w:ascii="Times New Roman" w:hAnsi="Times New Roman" w:cs="Times New Roman" w:hint="eastAsia"/>
        </w:rPr>
        <w:t>10.1%</w:t>
      </w:r>
      <w:r w:rsidR="00DA6DA1">
        <w:rPr>
          <w:rFonts w:ascii="Times New Roman" w:hAnsi="Times New Roman" w:cs="Times New Roman" w:hint="eastAsia"/>
        </w:rPr>
        <w:t>；</w:t>
      </w:r>
      <w:r w:rsidR="002E4E56" w:rsidRPr="002E4E56">
        <w:rPr>
          <w:rFonts w:ascii="Times New Roman" w:hAnsi="Times New Roman" w:cs="Times New Roman" w:hint="eastAsia"/>
        </w:rPr>
        <w:t>乡村消费品零售额</w:t>
      </w:r>
      <w:r w:rsidR="002E4E56" w:rsidRPr="002E4E56">
        <w:rPr>
          <w:rFonts w:ascii="Times New Roman" w:hAnsi="Times New Roman" w:cs="Times New Roman" w:hint="eastAsia"/>
        </w:rPr>
        <w:t>37586</w:t>
      </w:r>
      <w:r w:rsidR="002E4E56" w:rsidRPr="002E4E56">
        <w:rPr>
          <w:rFonts w:ascii="Times New Roman" w:hAnsi="Times New Roman" w:cs="Times New Roman" w:hint="eastAsia"/>
        </w:rPr>
        <w:t>亿元，增长</w:t>
      </w:r>
      <w:r w:rsidR="002E4E56" w:rsidRPr="002E4E56">
        <w:rPr>
          <w:rFonts w:ascii="Times New Roman" w:hAnsi="Times New Roman" w:cs="Times New Roman" w:hint="eastAsia"/>
        </w:rPr>
        <w:t>12.1%</w:t>
      </w:r>
      <w:r w:rsidR="00C20EED" w:rsidRPr="002E4E56">
        <w:rPr>
          <w:rFonts w:ascii="Times New Roman" w:hAnsi="Times New Roman" w:cs="Times New Roman"/>
        </w:rPr>
        <w:t>。按消费类型分，</w:t>
      </w:r>
      <w:r w:rsidR="002E4E56" w:rsidRPr="002E4E56">
        <w:rPr>
          <w:rFonts w:ascii="Times New Roman" w:hAnsi="Times New Roman" w:cs="Times New Roman" w:hint="eastAsia"/>
        </w:rPr>
        <w:t>商品零售</w:t>
      </w:r>
      <w:r w:rsidR="002E4E56" w:rsidRPr="002E4E56">
        <w:rPr>
          <w:rFonts w:ascii="Times New Roman" w:hAnsi="Times New Roman" w:cs="Times New Roman" w:hint="eastAsia"/>
        </w:rPr>
        <w:t>234751</w:t>
      </w:r>
      <w:r w:rsidR="002E4E56" w:rsidRPr="002E4E56">
        <w:rPr>
          <w:rFonts w:ascii="Times New Roman" w:hAnsi="Times New Roman" w:cs="Times New Roman" w:hint="eastAsia"/>
        </w:rPr>
        <w:t>亿元，增长</w:t>
      </w:r>
      <w:r w:rsidR="002E4E56" w:rsidRPr="002E4E56">
        <w:rPr>
          <w:rFonts w:ascii="Times New Roman" w:hAnsi="Times New Roman" w:cs="Times New Roman" w:hint="eastAsia"/>
        </w:rPr>
        <w:t>10.3%</w:t>
      </w:r>
      <w:r w:rsidR="002E4E56" w:rsidRPr="002E4E56">
        <w:rPr>
          <w:rFonts w:ascii="Times New Roman" w:hAnsi="Times New Roman" w:cs="Times New Roman" w:hint="eastAsia"/>
        </w:rPr>
        <w:t>，其中限额以上单位商品零售</w:t>
      </w:r>
      <w:r w:rsidR="002E4E56" w:rsidRPr="002E4E56">
        <w:rPr>
          <w:rFonts w:ascii="Times New Roman" w:hAnsi="Times New Roman" w:cs="Times New Roman" w:hint="eastAsia"/>
        </w:rPr>
        <w:t>110717</w:t>
      </w:r>
      <w:r w:rsidR="002E4E56" w:rsidRPr="002E4E56">
        <w:rPr>
          <w:rFonts w:ascii="Times New Roman" w:hAnsi="Times New Roman" w:cs="Times New Roman" w:hint="eastAsia"/>
        </w:rPr>
        <w:t>亿元，增长</w:t>
      </w:r>
      <w:r w:rsidR="002E4E56" w:rsidRPr="002E4E56">
        <w:rPr>
          <w:rFonts w:ascii="Times New Roman" w:hAnsi="Times New Roman" w:cs="Times New Roman" w:hint="eastAsia"/>
        </w:rPr>
        <w:t>8.5%</w:t>
      </w:r>
      <w:r w:rsidR="00832F54" w:rsidRPr="002E4E56">
        <w:rPr>
          <w:rFonts w:ascii="Times New Roman" w:hAnsi="Times New Roman" w:cs="Times New Roman" w:hint="eastAsia"/>
        </w:rPr>
        <w:t>；餐饮收入</w:t>
      </w:r>
      <w:r w:rsidR="00832F54" w:rsidRPr="002E4E56">
        <w:rPr>
          <w:rFonts w:ascii="Times New Roman" w:hAnsi="Times New Roman" w:cs="Times New Roman" w:hint="eastAsia"/>
        </w:rPr>
        <w:t>28427</w:t>
      </w:r>
      <w:r w:rsidR="00832F54" w:rsidRPr="002E4E56">
        <w:rPr>
          <w:rFonts w:ascii="Times New Roman" w:hAnsi="Times New Roman" w:cs="Times New Roman" w:hint="eastAsia"/>
        </w:rPr>
        <w:t>亿元，增长</w:t>
      </w:r>
      <w:r w:rsidR="00832F54" w:rsidRPr="002E4E56">
        <w:rPr>
          <w:rFonts w:ascii="Times New Roman" w:hAnsi="Times New Roman" w:cs="Times New Roman" w:hint="eastAsia"/>
        </w:rPr>
        <w:t>11.0%</w:t>
      </w:r>
      <w:r w:rsidR="00C20EED" w:rsidRPr="002E4E56">
        <w:rPr>
          <w:rFonts w:ascii="Times New Roman" w:hAnsi="Times New Roman" w:cs="Times New Roman"/>
        </w:rPr>
        <w:t>。与居</w:t>
      </w:r>
      <w:r w:rsidR="00C20EED" w:rsidRPr="002E4E56">
        <w:rPr>
          <w:rFonts w:ascii="Times New Roman" w:hAnsi="Times New Roman" w:cs="Times New Roman"/>
          <w:shd w:val="clear" w:color="auto" w:fill="FFFFFF"/>
        </w:rPr>
        <w:t>民消费升级相关的</w:t>
      </w:r>
      <w:r w:rsidR="002E4E56" w:rsidRPr="002E4E56">
        <w:rPr>
          <w:rFonts w:ascii="Times New Roman" w:hAnsi="Times New Roman" w:cs="Times New Roman" w:hint="eastAsia"/>
          <w:shd w:val="clear" w:color="auto" w:fill="FFFFFF"/>
        </w:rPr>
        <w:t>商品销售</w:t>
      </w:r>
      <w:r w:rsidR="00C20EED" w:rsidRPr="002E4E56">
        <w:rPr>
          <w:rFonts w:ascii="Times New Roman" w:hAnsi="Times New Roman" w:cs="Times New Roman"/>
          <w:shd w:val="clear" w:color="auto" w:fill="FFFFFF"/>
        </w:rPr>
        <w:t>增长较快，其中</w:t>
      </w:r>
      <w:r w:rsidR="002E4E56" w:rsidRPr="002E4E56">
        <w:rPr>
          <w:rFonts w:ascii="Times New Roman" w:cs="Times New Roman" w:hint="eastAsia"/>
        </w:rPr>
        <w:t>体育娱乐用品类增长</w:t>
      </w:r>
      <w:r w:rsidR="002E4E56" w:rsidRPr="002E4E56">
        <w:rPr>
          <w:rFonts w:ascii="Times New Roman" w:cs="Times New Roman" w:hint="eastAsia"/>
        </w:rPr>
        <w:t>17.4%</w:t>
      </w:r>
      <w:r w:rsidR="002E4E56" w:rsidRPr="002E4E56">
        <w:rPr>
          <w:rFonts w:ascii="Times New Roman" w:cs="Times New Roman" w:hint="eastAsia"/>
        </w:rPr>
        <w:t>，化妆品类增长</w:t>
      </w:r>
      <w:r w:rsidR="002E4E56" w:rsidRPr="002E4E56">
        <w:rPr>
          <w:rFonts w:ascii="Times New Roman" w:cs="Times New Roman" w:hint="eastAsia"/>
        </w:rPr>
        <w:t>12.1%</w:t>
      </w:r>
      <w:r w:rsidR="002E4E56" w:rsidRPr="002E4E56">
        <w:rPr>
          <w:rFonts w:ascii="Times New Roman" w:cs="Times New Roman" w:hint="eastAsia"/>
        </w:rPr>
        <w:t>，建筑及装潢材料类增长</w:t>
      </w:r>
      <w:r w:rsidR="002E4E56" w:rsidRPr="002E4E56">
        <w:rPr>
          <w:rFonts w:ascii="Times New Roman" w:cs="Times New Roman" w:hint="eastAsia"/>
        </w:rPr>
        <w:t>12.6%</w:t>
      </w:r>
      <w:r w:rsidR="00C20EED" w:rsidRPr="002E4E56">
        <w:rPr>
          <w:rFonts w:ascii="Times New Roman" w:hAnsi="Times New Roman" w:cs="Times New Roman"/>
        </w:rPr>
        <w:t>。新业态、新商业模式发展迅猛，前三季度</w:t>
      </w:r>
      <w:bookmarkStart w:id="3" w:name="OLE_LINK10"/>
      <w:bookmarkStart w:id="4" w:name="OLE_LINK11"/>
      <w:r w:rsidR="00C20EED" w:rsidRPr="002E4E56">
        <w:rPr>
          <w:rFonts w:ascii="Times New Roman" w:hAnsi="Times New Roman" w:cs="Times New Roman"/>
        </w:rPr>
        <w:t>，</w:t>
      </w:r>
      <w:r w:rsidR="00F603C9" w:rsidRPr="00F603C9">
        <w:rPr>
          <w:rFonts w:ascii="Times New Roman" w:hAnsi="Times New Roman" w:cs="Times New Roman" w:hint="eastAsia"/>
        </w:rPr>
        <w:t>全国网上零售额</w:t>
      </w:r>
      <w:r w:rsidR="00F603C9" w:rsidRPr="00F603C9">
        <w:rPr>
          <w:rFonts w:ascii="Times New Roman" w:hAnsi="Times New Roman" w:cs="Times New Roman" w:hint="eastAsia"/>
        </w:rPr>
        <w:t>48787</w:t>
      </w:r>
      <w:r w:rsidR="00F603C9" w:rsidRPr="00F603C9">
        <w:rPr>
          <w:rFonts w:ascii="Times New Roman" w:hAnsi="Times New Roman" w:cs="Times New Roman" w:hint="eastAsia"/>
        </w:rPr>
        <w:t>亿元，同比增长</w:t>
      </w:r>
      <w:r w:rsidR="00F603C9" w:rsidRPr="00F603C9">
        <w:rPr>
          <w:rFonts w:ascii="Times New Roman" w:hAnsi="Times New Roman" w:cs="Times New Roman" w:hint="eastAsia"/>
        </w:rPr>
        <w:t>34.2%</w:t>
      </w:r>
      <w:r w:rsidR="00F603C9">
        <w:rPr>
          <w:rFonts w:ascii="Times New Roman" w:hAnsi="Times New Roman" w:cs="Times New Roman" w:hint="eastAsia"/>
        </w:rPr>
        <w:t>，其中</w:t>
      </w:r>
      <w:bookmarkEnd w:id="3"/>
      <w:bookmarkEnd w:id="4"/>
      <w:r w:rsidR="002E4E56" w:rsidRPr="002E4E56">
        <w:rPr>
          <w:rFonts w:ascii="Times New Roman" w:hAnsi="Times New Roman" w:cs="Times New Roman" w:hint="eastAsia"/>
        </w:rPr>
        <w:t>实物商品网上零售额增长</w:t>
      </w:r>
      <w:r w:rsidR="002E4E56" w:rsidRPr="002E4E56">
        <w:rPr>
          <w:rFonts w:ascii="Times New Roman" w:hAnsi="Times New Roman" w:cs="Times New Roman" w:hint="eastAsia"/>
        </w:rPr>
        <w:t>29.1%</w:t>
      </w:r>
      <w:r w:rsidR="002E4E56" w:rsidRPr="002E4E56">
        <w:rPr>
          <w:rFonts w:ascii="Times New Roman" w:hAnsi="Times New Roman" w:cs="Times New Roman" w:hint="eastAsia"/>
        </w:rPr>
        <w:t>，占社会消费品零售总额的比重为</w:t>
      </w:r>
      <w:r w:rsidR="002E4E56" w:rsidRPr="002E4E56">
        <w:rPr>
          <w:rFonts w:ascii="Times New Roman" w:hAnsi="Times New Roman" w:cs="Times New Roman" w:hint="eastAsia"/>
        </w:rPr>
        <w:t>14.0%</w:t>
      </w:r>
      <w:r w:rsidR="002E4E56" w:rsidRPr="002E4E56">
        <w:rPr>
          <w:rFonts w:ascii="Times New Roman" w:hAnsi="Times New Roman" w:cs="Times New Roman" w:hint="eastAsia"/>
        </w:rPr>
        <w:t>，同比提高</w:t>
      </w:r>
      <w:r w:rsidR="002E4E56" w:rsidRPr="002E4E56">
        <w:rPr>
          <w:rFonts w:ascii="Times New Roman" w:hAnsi="Times New Roman" w:cs="Times New Roman" w:hint="eastAsia"/>
        </w:rPr>
        <w:t>2.3</w:t>
      </w:r>
      <w:r w:rsidR="002E4E56" w:rsidRPr="002E4E56">
        <w:rPr>
          <w:rFonts w:ascii="Times New Roman" w:hAnsi="Times New Roman" w:cs="Times New Roman" w:hint="eastAsia"/>
        </w:rPr>
        <w:t>个百分点。</w:t>
      </w:r>
      <w:r w:rsidR="00832F54" w:rsidRPr="00C818C8">
        <w:rPr>
          <w:rFonts w:ascii="Times New Roman" w:hAnsi="Times New Roman" w:cs="Times New Roman"/>
        </w:rPr>
        <w:t>消费对经济</w:t>
      </w:r>
      <w:r w:rsidR="00832F54">
        <w:rPr>
          <w:rFonts w:ascii="Times New Roman" w:hAnsi="Times New Roman" w:cs="Times New Roman" w:hint="eastAsia"/>
        </w:rPr>
        <w:t>增长的贡献率进一步上升</w:t>
      </w:r>
      <w:r w:rsidR="00832F54" w:rsidRPr="00C818C8">
        <w:rPr>
          <w:rFonts w:ascii="Times New Roman" w:hAnsi="Times New Roman" w:cs="Times New Roman"/>
        </w:rPr>
        <w:t>，</w:t>
      </w:r>
      <w:r w:rsidR="00832F54" w:rsidRPr="00C818C8">
        <w:rPr>
          <w:rFonts w:ascii="Times New Roman" w:hAnsi="Times New Roman" w:cs="Times New Roman" w:hint="eastAsia"/>
        </w:rPr>
        <w:t>前三季度最终消费支出对国内生产总值增长的贡献率为</w:t>
      </w:r>
      <w:r w:rsidR="00832F54" w:rsidRPr="00C818C8">
        <w:rPr>
          <w:rFonts w:ascii="Times New Roman" w:hAnsi="Times New Roman" w:cs="Times New Roman" w:hint="eastAsia"/>
        </w:rPr>
        <w:t>64.5%</w:t>
      </w:r>
      <w:r w:rsidR="00832F54" w:rsidRPr="00C818C8">
        <w:rPr>
          <w:rFonts w:ascii="Times New Roman" w:hAnsi="Times New Roman" w:cs="Times New Roman" w:hint="eastAsia"/>
        </w:rPr>
        <w:t>，</w:t>
      </w:r>
      <w:r w:rsidR="00832F54">
        <w:rPr>
          <w:rFonts w:ascii="Times New Roman" w:hAnsi="Times New Roman" w:cs="Times New Roman" w:hint="eastAsia"/>
        </w:rPr>
        <w:t>较</w:t>
      </w:r>
      <w:r w:rsidR="00832F54">
        <w:rPr>
          <w:rFonts w:ascii="Times New Roman" w:hAnsi="Times New Roman" w:cs="Times New Roman" w:hint="eastAsia"/>
        </w:rPr>
        <w:t>2016</w:t>
      </w:r>
      <w:r w:rsidR="00832F54">
        <w:rPr>
          <w:rFonts w:ascii="Times New Roman" w:hAnsi="Times New Roman" w:cs="Times New Roman" w:hint="eastAsia"/>
        </w:rPr>
        <w:t>年同期</w:t>
      </w:r>
      <w:r w:rsidR="00832F54" w:rsidRPr="00C818C8">
        <w:rPr>
          <w:rFonts w:ascii="Times New Roman" w:hAnsi="Times New Roman" w:cs="Times New Roman" w:hint="eastAsia"/>
        </w:rPr>
        <w:t>提高</w:t>
      </w:r>
      <w:r w:rsidR="00832F54" w:rsidRPr="00C818C8">
        <w:rPr>
          <w:rFonts w:ascii="Times New Roman" w:hAnsi="Times New Roman" w:cs="Times New Roman" w:hint="eastAsia"/>
        </w:rPr>
        <w:t>2.8</w:t>
      </w:r>
      <w:r w:rsidR="00832F54" w:rsidRPr="00C818C8">
        <w:rPr>
          <w:rFonts w:ascii="Times New Roman" w:hAnsi="Times New Roman" w:cs="Times New Roman" w:hint="eastAsia"/>
        </w:rPr>
        <w:t>个百分点</w:t>
      </w:r>
      <w:r w:rsidR="00832F54">
        <w:rPr>
          <w:rFonts w:ascii="Times New Roman" w:hAnsi="Times New Roman" w:cs="Times New Roman" w:hint="eastAsia"/>
        </w:rPr>
        <w:t>，继续发挥</w:t>
      </w:r>
      <w:r w:rsidR="00832F54">
        <w:rPr>
          <w:rFonts w:ascii="Times New Roman" w:hAnsi="Times New Roman" w:cs="Times New Roman" w:hint="eastAsia"/>
        </w:rPr>
        <w:lastRenderedPageBreak/>
        <w:t>第一驱动力的作用</w:t>
      </w:r>
      <w:r w:rsidR="00832F54" w:rsidRPr="00C818C8">
        <w:rPr>
          <w:rFonts w:ascii="Times New Roman" w:hAnsi="Times New Roman" w:cs="Times New Roman" w:hint="eastAsia"/>
        </w:rPr>
        <w:t>。</w:t>
      </w:r>
    </w:p>
    <w:p w:rsidR="00C20EED" w:rsidRPr="00742584" w:rsidRDefault="00C20EED" w:rsidP="00C20EED">
      <w:pPr>
        <w:spacing w:line="360" w:lineRule="auto"/>
        <w:ind w:firstLine="640"/>
        <w:rPr>
          <w:rFonts w:ascii="Times New Roman" w:eastAsia="仿宋" w:hAnsi="Times New Roman" w:cs="Times New Roman"/>
          <w:color w:val="FF0000"/>
          <w:sz w:val="32"/>
          <w:szCs w:val="32"/>
        </w:rPr>
      </w:pPr>
    </w:p>
    <w:p w:rsidR="00C20EED" w:rsidRPr="00F41FB3" w:rsidRDefault="00C20EED" w:rsidP="00C20EED">
      <w:pPr>
        <w:spacing w:line="360" w:lineRule="auto"/>
        <w:ind w:firstLineChars="0" w:firstLine="0"/>
        <w:jc w:val="center"/>
        <w:rPr>
          <w:rFonts w:ascii="Times New Roman" w:eastAsia="楷体" w:hAnsi="Times New Roman" w:cs="Times New Roman"/>
          <w:b/>
          <w:szCs w:val="28"/>
        </w:rPr>
      </w:pPr>
      <w:r w:rsidRPr="00F41FB3">
        <w:rPr>
          <w:rFonts w:ascii="Times New Roman" w:eastAsia="楷体" w:hAnsi="Times New Roman" w:cs="Times New Roman"/>
          <w:b/>
          <w:szCs w:val="28"/>
        </w:rPr>
        <w:t>图</w:t>
      </w:r>
      <w:r w:rsidRPr="00F41FB3">
        <w:rPr>
          <w:rFonts w:ascii="Times New Roman" w:eastAsia="楷体" w:hAnsi="Times New Roman" w:cs="Times New Roman"/>
          <w:b/>
          <w:szCs w:val="28"/>
        </w:rPr>
        <w:t>3</w:t>
      </w:r>
      <w:r w:rsidRPr="00F41FB3">
        <w:rPr>
          <w:rFonts w:ascii="Times New Roman" w:eastAsia="楷体" w:hAnsi="Times New Roman" w:cs="Times New Roman" w:hint="eastAsia"/>
          <w:b/>
          <w:szCs w:val="28"/>
        </w:rPr>
        <w:t xml:space="preserve"> </w:t>
      </w:r>
      <w:r w:rsidRPr="00F41FB3">
        <w:rPr>
          <w:rFonts w:ascii="Times New Roman" w:eastAsia="楷体" w:hAnsi="Times New Roman" w:cs="Times New Roman"/>
          <w:b/>
          <w:szCs w:val="28"/>
        </w:rPr>
        <w:t xml:space="preserve"> 201</w:t>
      </w:r>
      <w:r w:rsidR="00F41FB3" w:rsidRPr="00F41FB3">
        <w:rPr>
          <w:rFonts w:ascii="Times New Roman" w:eastAsia="楷体" w:hAnsi="Times New Roman" w:cs="Times New Roman"/>
          <w:b/>
          <w:szCs w:val="28"/>
        </w:rPr>
        <w:t>6</w:t>
      </w:r>
      <w:r w:rsidRPr="00F41FB3">
        <w:rPr>
          <w:rFonts w:ascii="Times New Roman" w:eastAsia="楷体" w:hAnsi="Times New Roman" w:cs="Times New Roman"/>
          <w:b/>
          <w:szCs w:val="28"/>
        </w:rPr>
        <w:t>年</w:t>
      </w:r>
      <w:r w:rsidRPr="00F41FB3">
        <w:rPr>
          <w:rFonts w:ascii="Times New Roman" w:eastAsia="楷体" w:hAnsi="Times New Roman" w:cs="Times New Roman"/>
          <w:b/>
          <w:szCs w:val="28"/>
        </w:rPr>
        <w:t>7</w:t>
      </w:r>
      <w:r w:rsidRPr="00F41FB3">
        <w:rPr>
          <w:rFonts w:ascii="Times New Roman" w:eastAsia="楷体" w:hAnsi="Times New Roman" w:cs="Times New Roman"/>
          <w:b/>
          <w:szCs w:val="28"/>
        </w:rPr>
        <w:t>月</w:t>
      </w:r>
      <w:r w:rsidRPr="00F41FB3">
        <w:rPr>
          <w:rFonts w:ascii="Times New Roman" w:eastAsia="楷体" w:hAnsi="Times New Roman" w:cs="Times New Roman"/>
          <w:b/>
          <w:szCs w:val="28"/>
        </w:rPr>
        <w:t>-201</w:t>
      </w:r>
      <w:r w:rsidR="00F41FB3" w:rsidRPr="00F41FB3">
        <w:rPr>
          <w:rFonts w:ascii="Times New Roman" w:eastAsia="楷体" w:hAnsi="Times New Roman" w:cs="Times New Roman"/>
          <w:b/>
          <w:szCs w:val="28"/>
        </w:rPr>
        <w:t>7</w:t>
      </w:r>
      <w:r w:rsidRPr="00F41FB3">
        <w:rPr>
          <w:rFonts w:ascii="Times New Roman" w:eastAsia="楷体" w:hAnsi="Times New Roman" w:cs="Times New Roman"/>
          <w:b/>
          <w:szCs w:val="28"/>
        </w:rPr>
        <w:t>年</w:t>
      </w:r>
      <w:r w:rsidRPr="00F41FB3">
        <w:rPr>
          <w:rFonts w:ascii="Times New Roman" w:eastAsia="楷体" w:hAnsi="Times New Roman" w:cs="Times New Roman"/>
          <w:b/>
          <w:szCs w:val="28"/>
        </w:rPr>
        <w:t>9</w:t>
      </w:r>
      <w:r w:rsidRPr="00F41FB3">
        <w:rPr>
          <w:rFonts w:ascii="Times New Roman" w:eastAsia="楷体" w:hAnsi="Times New Roman" w:cs="Times New Roman"/>
          <w:b/>
          <w:szCs w:val="28"/>
        </w:rPr>
        <w:t>月社会消费品零售总额同比增长</w:t>
      </w:r>
    </w:p>
    <w:p w:rsidR="00C20EED" w:rsidRPr="00742584" w:rsidRDefault="00910149" w:rsidP="00C20EED">
      <w:pPr>
        <w:spacing w:line="360" w:lineRule="auto"/>
        <w:ind w:firstLineChars="0" w:firstLine="0"/>
        <w:jc w:val="center"/>
        <w:rPr>
          <w:rFonts w:ascii="Times New Roman" w:eastAsia="楷体_GB2312" w:hAnsi="Times New Roman" w:cs="Times New Roman"/>
          <w:b/>
          <w:color w:val="FF0000"/>
          <w:sz w:val="32"/>
          <w:szCs w:val="32"/>
        </w:rPr>
      </w:pPr>
      <w:r>
        <w:rPr>
          <w:noProof/>
        </w:rPr>
        <w:drawing>
          <wp:inline distT="0" distB="0" distL="0" distR="0" wp14:anchorId="62847CC2" wp14:editId="0FB31192">
            <wp:extent cx="4657726" cy="2943225"/>
            <wp:effectExtent l="0" t="0" r="9525" b="9525"/>
            <wp:docPr id="7" name="图表 7">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39BDA8-E0F6-4B61-A63E-105E76672C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0EED" w:rsidRPr="00742584" w:rsidRDefault="00C20EED" w:rsidP="00C20EED">
      <w:pPr>
        <w:spacing w:line="360" w:lineRule="auto"/>
        <w:ind w:firstLineChars="0" w:firstLine="0"/>
        <w:rPr>
          <w:rFonts w:ascii="Times New Roman" w:hAnsi="Times New Roman" w:cs="Times New Roman"/>
          <w:color w:val="FF0000"/>
          <w:sz w:val="32"/>
          <w:szCs w:val="32"/>
        </w:rPr>
      </w:pPr>
    </w:p>
    <w:p w:rsidR="00C20EED" w:rsidRPr="007234A3" w:rsidRDefault="00C20EED" w:rsidP="00C20EED">
      <w:pPr>
        <w:spacing w:line="360" w:lineRule="auto"/>
        <w:ind w:firstLine="560"/>
        <w:rPr>
          <w:rFonts w:ascii="Times New Roman" w:eastAsia="黑体" w:hAnsi="Times New Roman" w:cs="Times New Roman"/>
        </w:rPr>
      </w:pPr>
      <w:r w:rsidRPr="007234A3">
        <w:rPr>
          <w:rFonts w:ascii="Times New Roman" w:eastAsia="黑体" w:hAnsi="黑体" w:cs="Times New Roman"/>
        </w:rPr>
        <w:t>六、开放型经济</w:t>
      </w:r>
      <w:r w:rsidR="00CB5E0A">
        <w:rPr>
          <w:rFonts w:ascii="Times New Roman" w:eastAsia="黑体" w:hAnsi="黑体" w:cs="Times New Roman" w:hint="eastAsia"/>
        </w:rPr>
        <w:t>发展</w:t>
      </w:r>
      <w:r w:rsidR="007234A3" w:rsidRPr="007234A3">
        <w:rPr>
          <w:rFonts w:ascii="Times New Roman" w:eastAsia="黑体" w:hAnsi="黑体" w:cs="Times New Roman" w:hint="eastAsia"/>
        </w:rPr>
        <w:t>取得</w:t>
      </w:r>
      <w:r w:rsidR="00CB5E0A">
        <w:rPr>
          <w:rFonts w:ascii="Times New Roman" w:eastAsia="黑体" w:hAnsi="黑体" w:cs="Times New Roman" w:hint="eastAsia"/>
        </w:rPr>
        <w:t>新</w:t>
      </w:r>
      <w:r w:rsidR="007234A3" w:rsidRPr="007234A3">
        <w:rPr>
          <w:rFonts w:ascii="Times New Roman" w:eastAsia="黑体" w:hAnsi="黑体" w:cs="Times New Roman" w:hint="eastAsia"/>
        </w:rPr>
        <w:t>成效</w:t>
      </w:r>
      <w:r w:rsidR="00C40F5E">
        <w:rPr>
          <w:rFonts w:ascii="Times New Roman" w:eastAsia="黑体" w:hAnsi="黑体" w:cs="Times New Roman" w:hint="eastAsia"/>
        </w:rPr>
        <w:t>，水平进一步提升</w:t>
      </w:r>
    </w:p>
    <w:p w:rsidR="00C20EED" w:rsidRPr="00742584" w:rsidRDefault="00CE4BA9" w:rsidP="00C20EED">
      <w:pPr>
        <w:spacing w:line="360" w:lineRule="auto"/>
        <w:ind w:firstLine="560"/>
        <w:rPr>
          <w:rFonts w:ascii="Times New Roman" w:eastAsia="黑体" w:hAnsi="Times New Roman" w:cs="Times New Roman"/>
          <w:color w:val="FF0000"/>
        </w:rPr>
      </w:pPr>
      <w:r w:rsidRPr="00CE4BA9">
        <w:rPr>
          <w:rFonts w:ascii="Times New Roman" w:hAnsi="Times New Roman" w:cs="Times New Roman" w:hint="eastAsia"/>
        </w:rPr>
        <w:t>2</w:t>
      </w:r>
      <w:r w:rsidRPr="00CE4BA9">
        <w:rPr>
          <w:rFonts w:ascii="Times New Roman" w:hAnsi="Times New Roman" w:cs="Times New Roman"/>
        </w:rPr>
        <w:t>017</w:t>
      </w:r>
      <w:r w:rsidRPr="00CE4BA9">
        <w:rPr>
          <w:rFonts w:ascii="Times New Roman" w:hAnsi="Times New Roman" w:cs="Times New Roman" w:hint="eastAsia"/>
        </w:rPr>
        <w:t>年以来，</w:t>
      </w:r>
      <w:r w:rsidR="00F16927" w:rsidRPr="00F16927">
        <w:rPr>
          <w:rFonts w:ascii="Times New Roman" w:hAnsi="Times New Roman" w:cs="Times New Roman" w:hint="eastAsia"/>
        </w:rPr>
        <w:t>国家出台的促进外贸</w:t>
      </w:r>
      <w:proofErr w:type="gramStart"/>
      <w:r w:rsidR="00F16927" w:rsidRPr="00F16927">
        <w:rPr>
          <w:rFonts w:ascii="Times New Roman" w:hAnsi="Times New Roman" w:cs="Times New Roman" w:hint="eastAsia"/>
        </w:rPr>
        <w:t>稳增长</w:t>
      </w:r>
      <w:r w:rsidR="00DA6DA1">
        <w:rPr>
          <w:rFonts w:ascii="Times New Roman" w:hAnsi="Times New Roman" w:cs="Times New Roman" w:hint="eastAsia"/>
        </w:rPr>
        <w:t>调</w:t>
      </w:r>
      <w:proofErr w:type="gramEnd"/>
      <w:r w:rsidR="00DA6DA1">
        <w:rPr>
          <w:rFonts w:ascii="Times New Roman" w:hAnsi="Times New Roman" w:cs="Times New Roman" w:hint="eastAsia"/>
        </w:rPr>
        <w:t>结构</w:t>
      </w:r>
      <w:r w:rsidR="00F16927" w:rsidRPr="00F16927">
        <w:rPr>
          <w:rFonts w:ascii="Times New Roman" w:hAnsi="Times New Roman" w:cs="Times New Roman" w:hint="eastAsia"/>
        </w:rPr>
        <w:t>的各项政策措施效应继续显现，</w:t>
      </w:r>
      <w:r w:rsidR="009070BB" w:rsidRPr="009070BB">
        <w:rPr>
          <w:rFonts w:ascii="Times New Roman" w:hAnsi="Times New Roman" w:cs="Times New Roman" w:hint="eastAsia"/>
        </w:rPr>
        <w:t>进出口实现较快增长，结构进一步优化，动力转换加快，回稳向好势头进一步巩固</w:t>
      </w:r>
      <w:r w:rsidR="009070BB">
        <w:rPr>
          <w:rFonts w:ascii="Times New Roman" w:hAnsi="Times New Roman" w:cs="Times New Roman" w:hint="eastAsia"/>
        </w:rPr>
        <w:t>。</w:t>
      </w:r>
      <w:r w:rsidR="00AB418F">
        <w:rPr>
          <w:rFonts w:ascii="Times New Roman" w:hAnsi="Times New Roman" w:cs="Times New Roman"/>
        </w:rPr>
        <w:t>前三季度，</w:t>
      </w:r>
      <w:r w:rsidR="003F7A4D">
        <w:rPr>
          <w:rFonts w:ascii="Times New Roman" w:hAnsi="Times New Roman" w:cs="Times New Roman" w:hint="eastAsia"/>
        </w:rPr>
        <w:t>中国</w:t>
      </w:r>
      <w:r w:rsidR="00C20EED" w:rsidRPr="006F5DE1">
        <w:rPr>
          <w:rFonts w:ascii="Times New Roman" w:hAnsi="Times New Roman" w:cs="Times New Roman"/>
        </w:rPr>
        <w:t>进出口总值</w:t>
      </w:r>
      <w:r w:rsidR="002D0830" w:rsidRPr="006F5DE1">
        <w:rPr>
          <w:rFonts w:ascii="Times New Roman" w:hAnsi="Times New Roman" w:cs="Times New Roman"/>
        </w:rPr>
        <w:t>20</w:t>
      </w:r>
      <w:r w:rsidR="002D0830" w:rsidRPr="006F5DE1">
        <w:rPr>
          <w:rFonts w:ascii="Times New Roman" w:hAnsi="Times New Roman" w:cs="Times New Roman" w:hint="eastAsia"/>
        </w:rPr>
        <w:t>.</w:t>
      </w:r>
      <w:r w:rsidR="002D0830" w:rsidRPr="006F5DE1">
        <w:rPr>
          <w:rFonts w:ascii="Times New Roman" w:hAnsi="Times New Roman" w:cs="Times New Roman"/>
        </w:rPr>
        <w:t>29</w:t>
      </w:r>
      <w:proofErr w:type="gramStart"/>
      <w:r w:rsidR="00C20EED" w:rsidRPr="006F5DE1">
        <w:rPr>
          <w:rFonts w:ascii="Times New Roman" w:hAnsi="Times New Roman" w:cs="Times New Roman"/>
        </w:rPr>
        <w:t>万亿</w:t>
      </w:r>
      <w:proofErr w:type="gramEnd"/>
      <w:r w:rsidR="00C20EED" w:rsidRPr="006F5DE1">
        <w:rPr>
          <w:rFonts w:ascii="Times New Roman" w:hAnsi="Times New Roman" w:cs="Times New Roman"/>
        </w:rPr>
        <w:t>元，</w:t>
      </w:r>
      <w:r w:rsidR="00DA6DA1">
        <w:rPr>
          <w:rFonts w:ascii="Times New Roman" w:hAnsi="Times New Roman" w:cs="Times New Roman" w:hint="eastAsia"/>
        </w:rPr>
        <w:t>同比</w:t>
      </w:r>
      <w:r w:rsidR="002D0830" w:rsidRPr="006F5DE1">
        <w:rPr>
          <w:rFonts w:ascii="Times New Roman" w:hAnsi="Times New Roman" w:cs="Times New Roman" w:hint="eastAsia"/>
        </w:rPr>
        <w:t>增长</w:t>
      </w:r>
      <w:r w:rsidR="002D0830" w:rsidRPr="006F5DE1">
        <w:rPr>
          <w:rFonts w:ascii="Times New Roman" w:hAnsi="Times New Roman" w:cs="Times New Roman" w:hint="eastAsia"/>
        </w:rPr>
        <w:t>16.6</w:t>
      </w:r>
      <w:r w:rsidR="00C20EED" w:rsidRPr="006F5DE1">
        <w:rPr>
          <w:rFonts w:ascii="Times New Roman" w:hAnsi="Times New Roman" w:cs="Times New Roman"/>
        </w:rPr>
        <w:t>%</w:t>
      </w:r>
      <w:r w:rsidR="00C20EED" w:rsidRPr="006F5DE1">
        <w:rPr>
          <w:rFonts w:ascii="Times New Roman" w:hAnsi="Times New Roman" w:cs="Times New Roman"/>
        </w:rPr>
        <w:t>，</w:t>
      </w:r>
      <w:r w:rsidR="00C20EED" w:rsidRPr="006F5DE1">
        <w:rPr>
          <w:rFonts w:ascii="Times New Roman" w:hAnsi="Times New Roman" w:cs="Times New Roman"/>
          <w:szCs w:val="32"/>
        </w:rPr>
        <w:t>其中，出口</w:t>
      </w:r>
      <w:r w:rsidR="002D0830" w:rsidRPr="006F5DE1">
        <w:rPr>
          <w:rFonts w:ascii="Times New Roman" w:hAnsi="Times New Roman" w:cs="Times New Roman" w:hint="eastAsia"/>
          <w:szCs w:val="32"/>
        </w:rPr>
        <w:t>11.16</w:t>
      </w:r>
      <w:proofErr w:type="gramStart"/>
      <w:r w:rsidR="00C20EED" w:rsidRPr="006F5DE1">
        <w:rPr>
          <w:rFonts w:ascii="Times New Roman" w:hAnsi="Times New Roman" w:cs="Times New Roman"/>
          <w:szCs w:val="32"/>
        </w:rPr>
        <w:t>万亿</w:t>
      </w:r>
      <w:proofErr w:type="gramEnd"/>
      <w:r w:rsidR="00C20EED" w:rsidRPr="006F5DE1">
        <w:rPr>
          <w:rFonts w:ascii="Times New Roman" w:hAnsi="Times New Roman" w:cs="Times New Roman"/>
          <w:szCs w:val="32"/>
        </w:rPr>
        <w:t>元，</w:t>
      </w:r>
      <w:r w:rsidR="006F5DE1" w:rsidRPr="006F5DE1">
        <w:rPr>
          <w:rFonts w:ascii="Times New Roman" w:hAnsi="Times New Roman" w:cs="Times New Roman" w:hint="eastAsia"/>
          <w:szCs w:val="32"/>
        </w:rPr>
        <w:t>增长</w:t>
      </w:r>
      <w:r w:rsidR="006F5DE1" w:rsidRPr="006F5DE1">
        <w:rPr>
          <w:rFonts w:ascii="Times New Roman" w:hAnsi="Times New Roman" w:cs="Times New Roman" w:hint="eastAsia"/>
          <w:szCs w:val="32"/>
        </w:rPr>
        <w:t>12.4</w:t>
      </w:r>
      <w:r w:rsidR="00C20EED" w:rsidRPr="006F5DE1">
        <w:rPr>
          <w:rFonts w:ascii="Times New Roman" w:hAnsi="Times New Roman" w:cs="Times New Roman"/>
          <w:szCs w:val="32"/>
        </w:rPr>
        <w:t>%</w:t>
      </w:r>
      <w:r w:rsidR="00C20EED" w:rsidRPr="006F5DE1">
        <w:rPr>
          <w:rFonts w:ascii="Times New Roman" w:hAnsi="Times New Roman" w:cs="Times New Roman"/>
          <w:szCs w:val="32"/>
        </w:rPr>
        <w:t>；进口</w:t>
      </w:r>
      <w:r w:rsidR="006F5DE1" w:rsidRPr="006F5DE1">
        <w:rPr>
          <w:rFonts w:ascii="Times New Roman" w:hAnsi="Times New Roman" w:cs="Times New Roman" w:hint="eastAsia"/>
          <w:szCs w:val="32"/>
        </w:rPr>
        <w:t>9.13</w:t>
      </w:r>
      <w:proofErr w:type="gramStart"/>
      <w:r w:rsidR="00C20EED" w:rsidRPr="006F5DE1">
        <w:rPr>
          <w:rFonts w:ascii="Times New Roman" w:hAnsi="Times New Roman" w:cs="Times New Roman"/>
          <w:szCs w:val="32"/>
        </w:rPr>
        <w:t>万亿</w:t>
      </w:r>
      <w:proofErr w:type="gramEnd"/>
      <w:r w:rsidR="00C20EED" w:rsidRPr="006F5DE1">
        <w:rPr>
          <w:rFonts w:ascii="Times New Roman" w:hAnsi="Times New Roman" w:cs="Times New Roman"/>
          <w:szCs w:val="32"/>
        </w:rPr>
        <w:t>元</w:t>
      </w:r>
      <w:r w:rsidR="00C20EED" w:rsidRPr="00F16927">
        <w:rPr>
          <w:rFonts w:ascii="Times New Roman" w:hAnsi="Times New Roman" w:cs="Times New Roman"/>
          <w:szCs w:val="32"/>
        </w:rPr>
        <w:t>，</w:t>
      </w:r>
      <w:r w:rsidR="006F5DE1" w:rsidRPr="00F16927">
        <w:rPr>
          <w:rFonts w:ascii="Times New Roman" w:hAnsi="Times New Roman" w:cs="Times New Roman" w:hint="eastAsia"/>
          <w:szCs w:val="32"/>
        </w:rPr>
        <w:t>增长</w:t>
      </w:r>
      <w:r w:rsidR="006F5DE1" w:rsidRPr="00F16927">
        <w:rPr>
          <w:rFonts w:ascii="Times New Roman" w:hAnsi="Times New Roman" w:cs="Times New Roman" w:hint="eastAsia"/>
          <w:szCs w:val="32"/>
        </w:rPr>
        <w:t>22.3</w:t>
      </w:r>
      <w:r w:rsidR="00C20EED" w:rsidRPr="00F16927">
        <w:rPr>
          <w:rFonts w:ascii="Times New Roman" w:hAnsi="Times New Roman" w:cs="Times New Roman"/>
          <w:szCs w:val="32"/>
        </w:rPr>
        <w:t>%</w:t>
      </w:r>
      <w:r w:rsidR="00134697" w:rsidRPr="00F16927">
        <w:rPr>
          <w:rFonts w:ascii="Times New Roman" w:hAnsi="Times New Roman" w:cs="Times New Roman" w:hint="eastAsia"/>
          <w:szCs w:val="32"/>
        </w:rPr>
        <w:t>。</w:t>
      </w:r>
      <w:r w:rsidR="00C20EED" w:rsidRPr="00F16927">
        <w:rPr>
          <w:rFonts w:ascii="Times New Roman" w:hAnsi="Times New Roman" w:cs="Times New Roman"/>
        </w:rPr>
        <w:t>一般贸易进出口</w:t>
      </w:r>
      <w:r w:rsidR="007A4279" w:rsidRPr="00F16927">
        <w:rPr>
          <w:rFonts w:ascii="Times New Roman" w:hAnsi="Times New Roman" w:cs="Times New Roman" w:hint="eastAsia"/>
        </w:rPr>
        <w:t>11.49</w:t>
      </w:r>
      <w:proofErr w:type="gramStart"/>
      <w:r w:rsidR="00C20EED" w:rsidRPr="00F16927">
        <w:rPr>
          <w:rFonts w:ascii="Times New Roman" w:hAnsi="Times New Roman" w:cs="Times New Roman"/>
        </w:rPr>
        <w:t>万亿</w:t>
      </w:r>
      <w:proofErr w:type="gramEnd"/>
      <w:r w:rsidR="00C20EED" w:rsidRPr="00F16927">
        <w:rPr>
          <w:rFonts w:ascii="Times New Roman" w:hAnsi="Times New Roman" w:cs="Times New Roman"/>
        </w:rPr>
        <w:t>元，增长</w:t>
      </w:r>
      <w:r w:rsidR="007A4279" w:rsidRPr="00F16927">
        <w:rPr>
          <w:rFonts w:ascii="Times New Roman" w:hAnsi="Times New Roman" w:cs="Times New Roman" w:hint="eastAsia"/>
        </w:rPr>
        <w:t>18.1</w:t>
      </w:r>
      <w:r w:rsidR="00C20EED" w:rsidRPr="00F16927">
        <w:rPr>
          <w:rFonts w:ascii="Times New Roman" w:hAnsi="Times New Roman" w:cs="Times New Roman"/>
        </w:rPr>
        <w:t>%</w:t>
      </w:r>
      <w:r w:rsidR="00C20EED" w:rsidRPr="00F16927">
        <w:rPr>
          <w:rFonts w:ascii="Times New Roman" w:hAnsi="Times New Roman" w:cs="Times New Roman"/>
        </w:rPr>
        <w:t>，好于整体增速</w:t>
      </w:r>
      <w:r w:rsidR="00F16927" w:rsidRPr="00F16927">
        <w:rPr>
          <w:rFonts w:ascii="Times New Roman" w:hAnsi="Times New Roman" w:cs="Times New Roman" w:hint="eastAsia"/>
        </w:rPr>
        <w:t>。</w:t>
      </w:r>
      <w:r w:rsidR="007234A3" w:rsidRPr="007234A3">
        <w:rPr>
          <w:rFonts w:ascii="Times New Roman" w:hAnsi="Times New Roman" w:cs="Times New Roman" w:hint="eastAsia"/>
        </w:rPr>
        <w:t>民营企业出口</w:t>
      </w:r>
      <w:r w:rsidR="007234A3" w:rsidRPr="007234A3">
        <w:rPr>
          <w:rFonts w:ascii="Times New Roman" w:hAnsi="Times New Roman" w:cs="Times New Roman" w:hint="eastAsia"/>
        </w:rPr>
        <w:t>5.23</w:t>
      </w:r>
      <w:proofErr w:type="gramStart"/>
      <w:r w:rsidR="007234A3" w:rsidRPr="007234A3">
        <w:rPr>
          <w:rFonts w:ascii="Times New Roman" w:hAnsi="Times New Roman" w:cs="Times New Roman" w:hint="eastAsia"/>
        </w:rPr>
        <w:t>万亿</w:t>
      </w:r>
      <w:proofErr w:type="gramEnd"/>
      <w:r w:rsidR="007234A3" w:rsidRPr="007234A3">
        <w:rPr>
          <w:rFonts w:ascii="Times New Roman" w:hAnsi="Times New Roman" w:cs="Times New Roman" w:hint="eastAsia"/>
        </w:rPr>
        <w:t>元，增长</w:t>
      </w:r>
      <w:r w:rsidR="007234A3" w:rsidRPr="007234A3">
        <w:rPr>
          <w:rFonts w:ascii="Times New Roman" w:hAnsi="Times New Roman" w:cs="Times New Roman" w:hint="eastAsia"/>
        </w:rPr>
        <w:t>14.7%</w:t>
      </w:r>
      <w:r w:rsidR="007234A3" w:rsidRPr="007234A3">
        <w:rPr>
          <w:rFonts w:ascii="Times New Roman" w:hAnsi="Times New Roman" w:cs="Times New Roman" w:hint="eastAsia"/>
        </w:rPr>
        <w:t>，占比</w:t>
      </w:r>
      <w:r w:rsidR="007234A3" w:rsidRPr="007234A3">
        <w:rPr>
          <w:rFonts w:ascii="Times New Roman" w:hAnsi="Times New Roman" w:cs="Times New Roman" w:hint="eastAsia"/>
        </w:rPr>
        <w:t>46.8%</w:t>
      </w:r>
      <w:r w:rsidR="007234A3" w:rsidRPr="007234A3">
        <w:rPr>
          <w:rFonts w:ascii="Times New Roman" w:hAnsi="Times New Roman" w:cs="Times New Roman" w:hint="eastAsia"/>
        </w:rPr>
        <w:t>，较</w:t>
      </w:r>
      <w:r w:rsidR="00956FD3">
        <w:rPr>
          <w:rFonts w:ascii="Times New Roman" w:hAnsi="Times New Roman" w:cs="Times New Roman" w:hint="eastAsia"/>
        </w:rPr>
        <w:t>2016</w:t>
      </w:r>
      <w:r w:rsidR="007234A3" w:rsidRPr="007234A3">
        <w:rPr>
          <w:rFonts w:ascii="Times New Roman" w:hAnsi="Times New Roman" w:cs="Times New Roman" w:hint="eastAsia"/>
        </w:rPr>
        <w:t>年同期提高</w:t>
      </w:r>
      <w:r w:rsidR="007234A3" w:rsidRPr="007234A3">
        <w:rPr>
          <w:rFonts w:ascii="Times New Roman" w:hAnsi="Times New Roman" w:cs="Times New Roman" w:hint="eastAsia"/>
        </w:rPr>
        <w:t>0.9</w:t>
      </w:r>
      <w:r w:rsidR="007234A3" w:rsidRPr="007234A3">
        <w:rPr>
          <w:rFonts w:ascii="Times New Roman" w:hAnsi="Times New Roman" w:cs="Times New Roman" w:hint="eastAsia"/>
        </w:rPr>
        <w:t>个百分点，继续保持出口第一大经营主体地位。</w:t>
      </w:r>
      <w:r w:rsidR="00F16927" w:rsidRPr="00F16927">
        <w:rPr>
          <w:rFonts w:ascii="Times New Roman" w:hAnsi="Times New Roman" w:cs="Times New Roman" w:hint="eastAsia"/>
        </w:rPr>
        <w:t>“一带一路”</w:t>
      </w:r>
      <w:r w:rsidR="00956FD3">
        <w:rPr>
          <w:rFonts w:ascii="Times New Roman" w:hAnsi="Times New Roman" w:cs="Times New Roman" w:hint="eastAsia"/>
        </w:rPr>
        <w:t>建设</w:t>
      </w:r>
      <w:r w:rsidR="00F16927" w:rsidRPr="00F16927">
        <w:rPr>
          <w:rFonts w:ascii="Times New Roman" w:hAnsi="Times New Roman" w:cs="Times New Roman" w:hint="eastAsia"/>
        </w:rPr>
        <w:t>对外贸</w:t>
      </w:r>
      <w:r w:rsidR="00956FD3">
        <w:rPr>
          <w:rFonts w:ascii="Times New Roman" w:hAnsi="Times New Roman" w:cs="Times New Roman" w:hint="eastAsia"/>
        </w:rPr>
        <w:t>发展</w:t>
      </w:r>
      <w:r w:rsidR="00F16927" w:rsidRPr="00F16927">
        <w:rPr>
          <w:rFonts w:ascii="Times New Roman" w:hAnsi="Times New Roman" w:cs="Times New Roman" w:hint="eastAsia"/>
        </w:rPr>
        <w:t>起到了重要推动作用，前三季度，</w:t>
      </w:r>
      <w:r w:rsidR="003F7A4D">
        <w:rPr>
          <w:rFonts w:ascii="Times New Roman" w:hAnsi="Times New Roman" w:cs="Times New Roman" w:hint="eastAsia"/>
        </w:rPr>
        <w:t>中国</w:t>
      </w:r>
      <w:r w:rsidR="006328B5">
        <w:rPr>
          <w:rFonts w:ascii="Times New Roman" w:hAnsi="Times New Roman" w:cs="Times New Roman" w:hint="eastAsia"/>
        </w:rPr>
        <w:t>对</w:t>
      </w:r>
      <w:r w:rsidR="00F16927" w:rsidRPr="00F16927">
        <w:rPr>
          <w:rFonts w:ascii="Times New Roman" w:hAnsi="Times New Roman" w:cs="Times New Roman" w:hint="eastAsia"/>
        </w:rPr>
        <w:t>“一带一路”沿线国家进出口增长</w:t>
      </w:r>
      <w:r w:rsidR="00F16927" w:rsidRPr="00F16927">
        <w:rPr>
          <w:rFonts w:ascii="Times New Roman" w:hAnsi="Times New Roman" w:cs="Times New Roman" w:hint="eastAsia"/>
        </w:rPr>
        <w:t>20.1%</w:t>
      </w:r>
      <w:r w:rsidR="00F16927" w:rsidRPr="00F16927">
        <w:rPr>
          <w:rFonts w:ascii="Times New Roman" w:hAnsi="Times New Roman" w:cs="Times New Roman" w:hint="eastAsia"/>
        </w:rPr>
        <w:t>，高出同期</w:t>
      </w:r>
      <w:r w:rsidR="00DA6DA1">
        <w:rPr>
          <w:rFonts w:ascii="Times New Roman" w:hAnsi="Times New Roman" w:cs="Times New Roman" w:hint="eastAsia"/>
        </w:rPr>
        <w:t>整体</w:t>
      </w:r>
      <w:r w:rsidR="00F16927" w:rsidRPr="00F16927">
        <w:rPr>
          <w:rFonts w:ascii="Times New Roman" w:hAnsi="Times New Roman" w:cs="Times New Roman" w:hint="eastAsia"/>
        </w:rPr>
        <w:t>进出口增速</w:t>
      </w:r>
      <w:r w:rsidR="00F16927" w:rsidRPr="00F16927">
        <w:rPr>
          <w:rFonts w:ascii="Times New Roman" w:hAnsi="Times New Roman" w:cs="Times New Roman" w:hint="eastAsia"/>
        </w:rPr>
        <w:t>3.5</w:t>
      </w:r>
      <w:r w:rsidR="00F16927" w:rsidRPr="00F16927">
        <w:rPr>
          <w:rFonts w:ascii="Times New Roman" w:hAnsi="Times New Roman" w:cs="Times New Roman" w:hint="eastAsia"/>
        </w:rPr>
        <w:t>个百分点。</w:t>
      </w:r>
    </w:p>
    <w:p w:rsidR="00C20EED" w:rsidRPr="00742584" w:rsidRDefault="003F7A4D" w:rsidP="00C20EED">
      <w:pPr>
        <w:spacing w:line="360" w:lineRule="auto"/>
        <w:ind w:firstLine="560"/>
        <w:rPr>
          <w:rFonts w:ascii="Times New Roman" w:hAnsi="Times New Roman" w:cs="Times New Roman"/>
          <w:color w:val="FF0000"/>
        </w:rPr>
      </w:pPr>
      <w:r>
        <w:rPr>
          <w:rFonts w:ascii="Times New Roman" w:hAnsi="Times New Roman" w:cs="Times New Roman" w:hint="eastAsia"/>
        </w:rPr>
        <w:lastRenderedPageBreak/>
        <w:t>中国</w:t>
      </w:r>
      <w:r w:rsidR="003C5CEA" w:rsidRPr="003C5CEA">
        <w:rPr>
          <w:rFonts w:ascii="Times New Roman" w:hAnsi="Times New Roman" w:cs="Times New Roman" w:hint="eastAsia"/>
        </w:rPr>
        <w:t>政府出台了一系列</w:t>
      </w:r>
      <w:r w:rsidR="00956FD3">
        <w:rPr>
          <w:rFonts w:ascii="Times New Roman" w:hAnsi="Times New Roman" w:cs="Times New Roman" w:hint="eastAsia"/>
        </w:rPr>
        <w:t>重大利用外资</w:t>
      </w:r>
      <w:r w:rsidR="003C5CEA" w:rsidRPr="003C5CEA">
        <w:rPr>
          <w:rFonts w:ascii="Times New Roman" w:hAnsi="Times New Roman" w:cs="Times New Roman" w:hint="eastAsia"/>
        </w:rPr>
        <w:t>政策</w:t>
      </w:r>
      <w:r w:rsidR="003C5CEA">
        <w:rPr>
          <w:rFonts w:ascii="Times New Roman" w:hAnsi="Times New Roman" w:cs="Times New Roman" w:hint="eastAsia"/>
        </w:rPr>
        <w:t>，</w:t>
      </w:r>
      <w:r w:rsidR="00956FD3">
        <w:rPr>
          <w:rFonts w:ascii="Times New Roman" w:hAnsi="Times New Roman" w:cs="Times New Roman" w:hint="eastAsia"/>
        </w:rPr>
        <w:t>扩大市场开放、改善</w:t>
      </w:r>
      <w:r w:rsidR="00956FD3" w:rsidRPr="003C5CEA">
        <w:rPr>
          <w:rFonts w:ascii="Times New Roman" w:hAnsi="Times New Roman" w:cs="Times New Roman" w:hint="eastAsia"/>
        </w:rPr>
        <w:t>营商环境，</w:t>
      </w:r>
      <w:r w:rsidR="00956FD3">
        <w:rPr>
          <w:rFonts w:ascii="Times New Roman" w:hAnsi="Times New Roman" w:cs="Times New Roman" w:hint="eastAsia"/>
        </w:rPr>
        <w:t>推动</w:t>
      </w:r>
      <w:r w:rsidR="00C20EED" w:rsidRPr="00CE4BA9">
        <w:rPr>
          <w:rFonts w:ascii="Times New Roman" w:hAnsi="Times New Roman" w:cs="Times New Roman"/>
        </w:rPr>
        <w:t>利用外资</w:t>
      </w:r>
      <w:r w:rsidR="00F74FCD">
        <w:rPr>
          <w:rFonts w:ascii="Times New Roman" w:hAnsi="Times New Roman" w:cs="Times New Roman" w:hint="eastAsia"/>
        </w:rPr>
        <w:t>规模基本稳定，</w:t>
      </w:r>
      <w:r w:rsidR="00C20EED" w:rsidRPr="00CE4BA9">
        <w:rPr>
          <w:rFonts w:ascii="Times New Roman" w:hAnsi="Times New Roman" w:cs="Times New Roman"/>
        </w:rPr>
        <w:t>结构不断优化。</w:t>
      </w:r>
      <w:r w:rsidR="00C20EED" w:rsidRPr="00064B2E">
        <w:rPr>
          <w:rFonts w:ascii="Times New Roman" w:hAnsi="Times New Roman" w:cs="Times New Roman"/>
        </w:rPr>
        <w:t>前三季度外商投资新设立企业</w:t>
      </w:r>
      <w:r w:rsidR="00064B2E" w:rsidRPr="00064B2E">
        <w:rPr>
          <w:rFonts w:ascii="Times New Roman" w:hAnsi="Times New Roman" w:cs="Times New Roman"/>
        </w:rPr>
        <w:t>23541</w:t>
      </w:r>
      <w:r w:rsidR="00C20EED" w:rsidRPr="00064B2E">
        <w:rPr>
          <w:rFonts w:ascii="Times New Roman" w:hAnsi="Times New Roman" w:cs="Times New Roman"/>
        </w:rPr>
        <w:t>家，同比增长</w:t>
      </w:r>
      <w:r w:rsidR="00064B2E" w:rsidRPr="00064B2E">
        <w:rPr>
          <w:rFonts w:ascii="Times New Roman" w:hAnsi="Times New Roman" w:cs="Times New Roman" w:hint="eastAsia"/>
        </w:rPr>
        <w:t>10.6</w:t>
      </w:r>
      <w:r w:rsidR="00C20EED" w:rsidRPr="00064B2E">
        <w:rPr>
          <w:rFonts w:ascii="Times New Roman" w:hAnsi="Times New Roman" w:cs="Times New Roman"/>
        </w:rPr>
        <w:t>%</w:t>
      </w:r>
      <w:r w:rsidR="00C20EED" w:rsidRPr="00064B2E">
        <w:rPr>
          <w:rFonts w:ascii="Times New Roman" w:hAnsi="Times New Roman" w:cs="Times New Roman"/>
        </w:rPr>
        <w:t>，实际利用外资金额</w:t>
      </w:r>
      <w:r w:rsidR="00064B2E" w:rsidRPr="00064B2E">
        <w:rPr>
          <w:rFonts w:ascii="Times New Roman" w:hAnsi="Times New Roman" w:cs="Times New Roman"/>
        </w:rPr>
        <w:t>6185.7</w:t>
      </w:r>
      <w:r w:rsidR="003C5CEA">
        <w:rPr>
          <w:rFonts w:ascii="Times New Roman" w:hAnsi="Times New Roman" w:cs="Times New Roman"/>
        </w:rPr>
        <w:t>亿</w:t>
      </w:r>
      <w:r w:rsidR="003C5CEA">
        <w:rPr>
          <w:rFonts w:ascii="Times New Roman" w:hAnsi="Times New Roman" w:cs="Times New Roman" w:hint="eastAsia"/>
        </w:rPr>
        <w:t>元，</w:t>
      </w:r>
      <w:r w:rsidR="00C20EED" w:rsidRPr="00D40F5A">
        <w:rPr>
          <w:rFonts w:ascii="Times New Roman" w:hAnsi="Times New Roman" w:cs="Times New Roman"/>
        </w:rPr>
        <w:t>同比增长</w:t>
      </w:r>
      <w:r w:rsidR="00064B2E" w:rsidRPr="00D40F5A">
        <w:rPr>
          <w:rFonts w:ascii="Times New Roman" w:hAnsi="Times New Roman" w:cs="Times New Roman" w:hint="eastAsia"/>
        </w:rPr>
        <w:t>1.6</w:t>
      </w:r>
      <w:r w:rsidR="00C20EED" w:rsidRPr="00D40F5A">
        <w:rPr>
          <w:rFonts w:ascii="Times New Roman" w:hAnsi="Times New Roman" w:cs="Times New Roman"/>
        </w:rPr>
        <w:t>%</w:t>
      </w:r>
      <w:r w:rsidR="00C20EED" w:rsidRPr="00D40F5A">
        <w:rPr>
          <w:rFonts w:ascii="Times New Roman" w:hAnsi="Times New Roman" w:cs="Times New Roman"/>
        </w:rPr>
        <w:t>。外资产业结构进一步优化，</w:t>
      </w:r>
      <w:r w:rsidR="00D40F5A" w:rsidRPr="00D40F5A">
        <w:rPr>
          <w:rFonts w:ascii="Times New Roman" w:hAnsi="Times New Roman" w:cs="Times New Roman" w:hint="eastAsia"/>
        </w:rPr>
        <w:t>制造业吸收外资恢复增长，高技术制造业和高技术服务业保持较强增长势头</w:t>
      </w:r>
      <w:r w:rsidR="00C20EED" w:rsidRPr="00D40F5A">
        <w:rPr>
          <w:rFonts w:ascii="Times New Roman" w:hAnsi="Times New Roman" w:cs="Times New Roman"/>
        </w:rPr>
        <w:t>。</w:t>
      </w:r>
      <w:r w:rsidR="00C0470B">
        <w:rPr>
          <w:rFonts w:ascii="Times New Roman" w:hAnsi="Times New Roman" w:cs="Times New Roman" w:hint="eastAsia"/>
        </w:rPr>
        <w:t>前三季度</w:t>
      </w:r>
      <w:r w:rsidR="00D40F5A" w:rsidRPr="00D40F5A">
        <w:rPr>
          <w:rFonts w:ascii="Times New Roman" w:hAnsi="Times New Roman" w:cs="Times New Roman" w:hint="eastAsia"/>
        </w:rPr>
        <w:t>，制造业实际使用外资</w:t>
      </w:r>
      <w:r w:rsidR="00D40F5A" w:rsidRPr="00D40F5A">
        <w:rPr>
          <w:rFonts w:ascii="Times New Roman" w:hAnsi="Times New Roman" w:cs="Times New Roman" w:hint="eastAsia"/>
        </w:rPr>
        <w:t>1817.6</w:t>
      </w:r>
      <w:r w:rsidR="00A8233C">
        <w:rPr>
          <w:rFonts w:ascii="Times New Roman" w:hAnsi="Times New Roman" w:cs="Times New Roman" w:hint="eastAsia"/>
        </w:rPr>
        <w:t>亿元</w:t>
      </w:r>
      <w:r w:rsidR="00D40F5A" w:rsidRPr="00D40F5A">
        <w:rPr>
          <w:rFonts w:ascii="Times New Roman" w:hAnsi="Times New Roman" w:cs="Times New Roman" w:hint="eastAsia"/>
        </w:rPr>
        <w:t>，增长</w:t>
      </w:r>
      <w:r w:rsidR="00D40F5A" w:rsidRPr="00D40F5A">
        <w:rPr>
          <w:rFonts w:ascii="Times New Roman" w:hAnsi="Times New Roman" w:cs="Times New Roman" w:hint="eastAsia"/>
        </w:rPr>
        <w:t>7.5%</w:t>
      </w:r>
      <w:r w:rsidR="00D40F5A" w:rsidRPr="00D40F5A">
        <w:rPr>
          <w:rFonts w:ascii="Times New Roman" w:hAnsi="Times New Roman" w:cs="Times New Roman" w:hint="eastAsia"/>
        </w:rPr>
        <w:t>，占外资总量的</w:t>
      </w:r>
      <w:r w:rsidR="00D40F5A" w:rsidRPr="00D40F5A">
        <w:rPr>
          <w:rFonts w:ascii="Times New Roman" w:hAnsi="Times New Roman" w:cs="Times New Roman" w:hint="eastAsia"/>
        </w:rPr>
        <w:t>29.4%</w:t>
      </w:r>
      <w:r w:rsidR="00D40F5A" w:rsidRPr="00D40F5A">
        <w:rPr>
          <w:rFonts w:ascii="Times New Roman" w:hAnsi="Times New Roman" w:cs="Times New Roman" w:hint="eastAsia"/>
        </w:rPr>
        <w:t>。</w:t>
      </w:r>
      <w:r w:rsidR="00640E73" w:rsidRPr="00640E73">
        <w:rPr>
          <w:rFonts w:ascii="Times New Roman" w:hAnsi="Times New Roman" w:cs="Times New Roman" w:hint="eastAsia"/>
        </w:rPr>
        <w:t>高技术制造业实际使用外资</w:t>
      </w:r>
      <w:r w:rsidR="00640E73" w:rsidRPr="00640E73">
        <w:rPr>
          <w:rFonts w:ascii="Times New Roman" w:hAnsi="Times New Roman" w:cs="Times New Roman" w:hint="eastAsia"/>
        </w:rPr>
        <w:t>529.8</w:t>
      </w:r>
      <w:r w:rsidR="00A8233C">
        <w:rPr>
          <w:rFonts w:ascii="Times New Roman" w:hAnsi="Times New Roman" w:cs="Times New Roman" w:hint="eastAsia"/>
        </w:rPr>
        <w:t>亿元</w:t>
      </w:r>
      <w:r w:rsidR="00640E73" w:rsidRPr="00640E73">
        <w:rPr>
          <w:rFonts w:ascii="Times New Roman" w:hAnsi="Times New Roman" w:cs="Times New Roman" w:hint="eastAsia"/>
        </w:rPr>
        <w:t>，增长</w:t>
      </w:r>
      <w:r w:rsidR="00640E73" w:rsidRPr="00640E73">
        <w:rPr>
          <w:rFonts w:ascii="Times New Roman" w:hAnsi="Times New Roman" w:cs="Times New Roman" w:hint="eastAsia"/>
        </w:rPr>
        <w:t>27.5%</w:t>
      </w:r>
      <w:r w:rsidR="00C91671">
        <w:rPr>
          <w:rFonts w:ascii="Times New Roman" w:hAnsi="Times New Roman" w:cs="Times New Roman" w:hint="eastAsia"/>
        </w:rPr>
        <w:t>，</w:t>
      </w:r>
      <w:r w:rsidR="00C91671" w:rsidRPr="00C91671">
        <w:rPr>
          <w:rFonts w:ascii="Times New Roman" w:hAnsi="Times New Roman" w:cs="Times New Roman" w:hint="eastAsia"/>
        </w:rPr>
        <w:t>其中，电子及通信设备制造业、计算机及办公设备制造业、医疗仪器设备及仪器仪表制造业增长</w:t>
      </w:r>
      <w:r w:rsidR="00C91671" w:rsidRPr="00C91671">
        <w:rPr>
          <w:rFonts w:ascii="Times New Roman" w:hAnsi="Times New Roman" w:cs="Times New Roman" w:hint="eastAsia"/>
        </w:rPr>
        <w:t>22.1%</w:t>
      </w:r>
      <w:r w:rsidR="00C91671" w:rsidRPr="00C91671">
        <w:rPr>
          <w:rFonts w:ascii="Times New Roman" w:hAnsi="Times New Roman" w:cs="Times New Roman" w:hint="eastAsia"/>
        </w:rPr>
        <w:t>、</w:t>
      </w:r>
      <w:r w:rsidR="00C91671" w:rsidRPr="00C91671">
        <w:rPr>
          <w:rFonts w:ascii="Times New Roman" w:hAnsi="Times New Roman" w:cs="Times New Roman" w:hint="eastAsia"/>
        </w:rPr>
        <w:t>69.6%</w:t>
      </w:r>
      <w:r w:rsidR="00C91671" w:rsidRPr="00C91671">
        <w:rPr>
          <w:rFonts w:ascii="Times New Roman" w:hAnsi="Times New Roman" w:cs="Times New Roman" w:hint="eastAsia"/>
        </w:rPr>
        <w:t>和</w:t>
      </w:r>
      <w:r w:rsidR="00C91671" w:rsidRPr="00C91671">
        <w:rPr>
          <w:rFonts w:ascii="Times New Roman" w:hAnsi="Times New Roman" w:cs="Times New Roman" w:hint="eastAsia"/>
        </w:rPr>
        <w:t>22.5%</w:t>
      </w:r>
      <w:r w:rsidR="00640E73" w:rsidRPr="00640E73">
        <w:rPr>
          <w:rFonts w:ascii="Times New Roman" w:hAnsi="Times New Roman" w:cs="Times New Roman" w:hint="eastAsia"/>
        </w:rPr>
        <w:t>。</w:t>
      </w:r>
      <w:r w:rsidR="00D40F5A" w:rsidRPr="00D40F5A">
        <w:rPr>
          <w:rFonts w:ascii="Times New Roman" w:hAnsi="Times New Roman" w:cs="Times New Roman" w:hint="eastAsia"/>
        </w:rPr>
        <w:t>服务业实际使用外资</w:t>
      </w:r>
      <w:r w:rsidR="00D40F5A" w:rsidRPr="00D40F5A">
        <w:rPr>
          <w:rFonts w:ascii="Times New Roman" w:hAnsi="Times New Roman" w:cs="Times New Roman" w:hint="eastAsia"/>
        </w:rPr>
        <w:t>4281.9</w:t>
      </w:r>
      <w:r w:rsidR="00A8233C">
        <w:rPr>
          <w:rFonts w:ascii="Times New Roman" w:hAnsi="Times New Roman" w:cs="Times New Roman" w:hint="eastAsia"/>
        </w:rPr>
        <w:t>亿元</w:t>
      </w:r>
      <w:r w:rsidR="00D40F5A" w:rsidRPr="00D40F5A">
        <w:rPr>
          <w:rFonts w:ascii="Times New Roman" w:hAnsi="Times New Roman" w:cs="Times New Roman" w:hint="eastAsia"/>
        </w:rPr>
        <w:t>，占外资总量的</w:t>
      </w:r>
      <w:r w:rsidR="00D40F5A" w:rsidRPr="00D40F5A">
        <w:rPr>
          <w:rFonts w:ascii="Times New Roman" w:hAnsi="Times New Roman" w:cs="Times New Roman" w:hint="eastAsia"/>
        </w:rPr>
        <w:t>69.2%</w:t>
      </w:r>
      <w:r w:rsidR="00D40F5A" w:rsidRPr="00D40F5A">
        <w:rPr>
          <w:rFonts w:ascii="Times New Roman" w:hAnsi="Times New Roman" w:cs="Times New Roman" w:hint="eastAsia"/>
        </w:rPr>
        <w:t>。</w:t>
      </w:r>
      <w:r w:rsidR="00C91671" w:rsidRPr="00C91671">
        <w:rPr>
          <w:rFonts w:ascii="Times New Roman" w:hAnsi="Times New Roman" w:cs="Times New Roman" w:hint="eastAsia"/>
        </w:rPr>
        <w:t>高技术服务业实际使用外资</w:t>
      </w:r>
      <w:r w:rsidR="00C91671" w:rsidRPr="00C91671">
        <w:rPr>
          <w:rFonts w:ascii="Times New Roman" w:hAnsi="Times New Roman" w:cs="Times New Roman" w:hint="eastAsia"/>
        </w:rPr>
        <w:t>915.9</w:t>
      </w:r>
      <w:r w:rsidR="00A8233C">
        <w:rPr>
          <w:rFonts w:ascii="Times New Roman" w:hAnsi="Times New Roman" w:cs="Times New Roman" w:hint="eastAsia"/>
        </w:rPr>
        <w:t>亿元</w:t>
      </w:r>
      <w:r w:rsidR="00C91671" w:rsidRPr="00C91671">
        <w:rPr>
          <w:rFonts w:ascii="Times New Roman" w:hAnsi="Times New Roman" w:cs="Times New Roman" w:hint="eastAsia"/>
        </w:rPr>
        <w:t>，增长</w:t>
      </w:r>
      <w:r w:rsidR="00C91671" w:rsidRPr="00C91671">
        <w:rPr>
          <w:rFonts w:ascii="Times New Roman" w:hAnsi="Times New Roman" w:cs="Times New Roman" w:hint="eastAsia"/>
        </w:rPr>
        <w:t>24%</w:t>
      </w:r>
      <w:r w:rsidR="00C91671" w:rsidRPr="00C91671">
        <w:rPr>
          <w:rFonts w:ascii="Times New Roman" w:hAnsi="Times New Roman" w:cs="Times New Roman" w:hint="eastAsia"/>
        </w:rPr>
        <w:t>，其中，信息服务、研发与设计服务、科技成果转化服务实际使用外资分别增长</w:t>
      </w:r>
      <w:r w:rsidR="00C91671" w:rsidRPr="00C91671">
        <w:rPr>
          <w:rFonts w:ascii="Times New Roman" w:hAnsi="Times New Roman" w:cs="Times New Roman" w:hint="eastAsia"/>
        </w:rPr>
        <w:t>23.9%</w:t>
      </w:r>
      <w:r w:rsidR="00C91671" w:rsidRPr="00C91671">
        <w:rPr>
          <w:rFonts w:ascii="Times New Roman" w:hAnsi="Times New Roman" w:cs="Times New Roman" w:hint="eastAsia"/>
        </w:rPr>
        <w:t>、</w:t>
      </w:r>
      <w:r w:rsidR="00C91671" w:rsidRPr="00C91671">
        <w:rPr>
          <w:rFonts w:ascii="Times New Roman" w:hAnsi="Times New Roman" w:cs="Times New Roman" w:hint="eastAsia"/>
        </w:rPr>
        <w:t>13.2%</w:t>
      </w:r>
      <w:r w:rsidR="00C91671" w:rsidRPr="00C91671">
        <w:rPr>
          <w:rFonts w:ascii="Times New Roman" w:hAnsi="Times New Roman" w:cs="Times New Roman" w:hint="eastAsia"/>
        </w:rPr>
        <w:t>和</w:t>
      </w:r>
      <w:r w:rsidR="00C91671" w:rsidRPr="00C91671">
        <w:rPr>
          <w:rFonts w:ascii="Times New Roman" w:hAnsi="Times New Roman" w:cs="Times New Roman" w:hint="eastAsia"/>
        </w:rPr>
        <w:t>44.5%</w:t>
      </w:r>
      <w:r w:rsidR="00C91671" w:rsidRPr="00C91671">
        <w:rPr>
          <w:rFonts w:ascii="Times New Roman" w:hAnsi="Times New Roman" w:cs="Times New Roman" w:hint="eastAsia"/>
        </w:rPr>
        <w:t>。</w:t>
      </w:r>
      <w:r w:rsidR="00ED3D1B" w:rsidRPr="00ED3D1B">
        <w:rPr>
          <w:rFonts w:ascii="Times New Roman" w:hAnsi="Times New Roman" w:cs="Times New Roman" w:hint="eastAsia"/>
        </w:rPr>
        <w:t>中</w:t>
      </w:r>
      <w:r w:rsidR="00C20EED" w:rsidRPr="00ED3D1B">
        <w:rPr>
          <w:rFonts w:ascii="Times New Roman" w:hAnsi="Times New Roman" w:cs="Times New Roman"/>
        </w:rPr>
        <w:t>部地区实际利用外资增长</w:t>
      </w:r>
      <w:r w:rsidR="00C20EED" w:rsidRPr="00ED3D1B">
        <w:rPr>
          <w:rFonts w:ascii="Times New Roman" w:hAnsi="Times New Roman" w:cs="Times New Roman" w:hint="eastAsia"/>
        </w:rPr>
        <w:t>较快</w:t>
      </w:r>
      <w:r w:rsidR="00C20EED" w:rsidRPr="00ED3D1B">
        <w:rPr>
          <w:rFonts w:ascii="Times New Roman" w:hAnsi="Times New Roman" w:cs="Times New Roman"/>
        </w:rPr>
        <w:t>，</w:t>
      </w:r>
      <w:r w:rsidR="003C3A91">
        <w:rPr>
          <w:rFonts w:ascii="Times New Roman" w:hAnsi="Times New Roman" w:cs="Times New Roman" w:hint="eastAsia"/>
        </w:rPr>
        <w:t>增速达到</w:t>
      </w:r>
      <w:r w:rsidR="00ED3D1B" w:rsidRPr="00ED3D1B">
        <w:rPr>
          <w:rFonts w:ascii="Times New Roman" w:hAnsi="Times New Roman" w:cs="Times New Roman" w:hint="eastAsia"/>
        </w:rPr>
        <w:t>46</w:t>
      </w:r>
      <w:r w:rsidR="00C20EED" w:rsidRPr="00ED3D1B">
        <w:rPr>
          <w:rFonts w:ascii="Times New Roman" w:hAnsi="Times New Roman" w:cs="Times New Roman"/>
        </w:rPr>
        <w:t>%</w:t>
      </w:r>
      <w:r w:rsidR="00C20EED" w:rsidRPr="00ED3D1B">
        <w:rPr>
          <w:rFonts w:ascii="Times New Roman" w:hAnsi="Times New Roman" w:cs="Times New Roman"/>
        </w:rPr>
        <w:t>。</w:t>
      </w:r>
    </w:p>
    <w:p w:rsidR="00C20EED" w:rsidRPr="00742584" w:rsidRDefault="003F7A4D" w:rsidP="00C20EED">
      <w:pPr>
        <w:spacing w:line="360" w:lineRule="auto"/>
        <w:ind w:firstLine="560"/>
        <w:rPr>
          <w:rFonts w:ascii="Times New Roman" w:hAnsi="Times New Roman" w:cs="Times New Roman"/>
          <w:color w:val="FF0000"/>
        </w:rPr>
      </w:pPr>
      <w:r>
        <w:rPr>
          <w:rFonts w:ascii="Times New Roman" w:hAnsi="Times New Roman" w:cs="Times New Roman" w:hint="eastAsia"/>
        </w:rPr>
        <w:t>中国</w:t>
      </w:r>
      <w:r w:rsidR="00D32533">
        <w:rPr>
          <w:rFonts w:ascii="Times New Roman" w:hAnsi="Times New Roman" w:cs="Times New Roman" w:hint="eastAsia"/>
        </w:rPr>
        <w:t>政府加强对外投资</w:t>
      </w:r>
      <w:r w:rsidR="00D32533" w:rsidRPr="00D32533">
        <w:rPr>
          <w:rFonts w:ascii="Times New Roman" w:hAnsi="Times New Roman" w:cs="Times New Roman" w:hint="eastAsia"/>
        </w:rPr>
        <w:t>真实性、合</w:t>
      </w:r>
      <w:proofErr w:type="gramStart"/>
      <w:r w:rsidR="00D32533" w:rsidRPr="00D32533">
        <w:rPr>
          <w:rFonts w:ascii="Times New Roman" w:hAnsi="Times New Roman" w:cs="Times New Roman" w:hint="eastAsia"/>
        </w:rPr>
        <w:t>规</w:t>
      </w:r>
      <w:proofErr w:type="gramEnd"/>
      <w:r w:rsidR="00D32533" w:rsidRPr="00D32533">
        <w:rPr>
          <w:rFonts w:ascii="Times New Roman" w:hAnsi="Times New Roman" w:cs="Times New Roman" w:hint="eastAsia"/>
        </w:rPr>
        <w:t>性审核，指导对外投资企业增强风险防范意识，</w:t>
      </w:r>
      <w:r w:rsidR="00793C21">
        <w:rPr>
          <w:rFonts w:ascii="Times New Roman" w:hAnsi="Times New Roman" w:cs="Times New Roman" w:hint="eastAsia"/>
        </w:rPr>
        <w:t>遏制非理性对外投资，</w:t>
      </w:r>
      <w:r w:rsidR="00D32533" w:rsidRPr="00D32533">
        <w:rPr>
          <w:rFonts w:ascii="Times New Roman" w:hAnsi="Times New Roman" w:cs="Times New Roman" w:hint="eastAsia"/>
        </w:rPr>
        <w:t>促进对外投资健康规范发展。</w:t>
      </w:r>
      <w:r w:rsidR="00AB418F">
        <w:rPr>
          <w:rFonts w:ascii="Times New Roman" w:hAnsi="Times New Roman" w:cs="Times New Roman"/>
        </w:rPr>
        <w:t>前三季度，</w:t>
      </w:r>
      <w:r>
        <w:rPr>
          <w:rFonts w:ascii="Times New Roman" w:hAnsi="Times New Roman" w:cs="Times New Roman" w:hint="eastAsia"/>
        </w:rPr>
        <w:t>中国</w:t>
      </w:r>
      <w:r w:rsidR="00C20EED" w:rsidRPr="00DA5C11">
        <w:rPr>
          <w:rFonts w:ascii="Times New Roman" w:hAnsi="Times New Roman" w:cs="Times New Roman"/>
        </w:rPr>
        <w:t>境内投资者共对全球</w:t>
      </w:r>
      <w:r w:rsidR="00085213" w:rsidRPr="00DA5C11">
        <w:rPr>
          <w:rFonts w:ascii="Times New Roman" w:hAnsi="Times New Roman" w:cs="Times New Roman"/>
        </w:rPr>
        <w:t>154</w:t>
      </w:r>
      <w:r w:rsidR="00C20EED" w:rsidRPr="00DA5C11">
        <w:rPr>
          <w:rFonts w:ascii="Times New Roman" w:hAnsi="Times New Roman" w:cs="Times New Roman"/>
        </w:rPr>
        <w:t>个国家和地区的</w:t>
      </w:r>
      <w:r w:rsidR="00085213" w:rsidRPr="00DA5C11">
        <w:rPr>
          <w:rFonts w:ascii="Times New Roman" w:hAnsi="Times New Roman" w:cs="Times New Roman"/>
        </w:rPr>
        <w:t>5159</w:t>
      </w:r>
      <w:r w:rsidR="00C20EED" w:rsidRPr="00DA5C11">
        <w:rPr>
          <w:rFonts w:ascii="Times New Roman" w:hAnsi="Times New Roman" w:cs="Times New Roman"/>
        </w:rPr>
        <w:t>家境外企业进行了非金融类直接投资，累计实现对外投资</w:t>
      </w:r>
      <w:r w:rsidR="00085213" w:rsidRPr="00DA5C11">
        <w:rPr>
          <w:rFonts w:ascii="Times New Roman" w:hAnsi="Times New Roman" w:cs="Times New Roman"/>
        </w:rPr>
        <w:t>780.3</w:t>
      </w:r>
      <w:r w:rsidR="00C20EED" w:rsidRPr="00DA5C11">
        <w:rPr>
          <w:rFonts w:ascii="Times New Roman" w:hAnsi="Times New Roman" w:cs="Times New Roman"/>
        </w:rPr>
        <w:t>亿美元，同比</w:t>
      </w:r>
      <w:r w:rsidR="00085213" w:rsidRPr="00DA5C11">
        <w:rPr>
          <w:rFonts w:ascii="Times New Roman" w:hAnsi="Times New Roman" w:cs="Times New Roman" w:hint="eastAsia"/>
        </w:rPr>
        <w:t>下降</w:t>
      </w:r>
      <w:r w:rsidR="00085213" w:rsidRPr="00DA5C11">
        <w:rPr>
          <w:rFonts w:ascii="Times New Roman" w:hAnsi="Times New Roman" w:cs="Times New Roman"/>
        </w:rPr>
        <w:t>41.9</w:t>
      </w:r>
      <w:r w:rsidR="00C20EED" w:rsidRPr="00DA5C11">
        <w:rPr>
          <w:rFonts w:ascii="Times New Roman" w:hAnsi="Times New Roman" w:cs="Times New Roman"/>
        </w:rPr>
        <w:t>%</w:t>
      </w:r>
      <w:r w:rsidR="00C20EED" w:rsidRPr="00DA5C11">
        <w:rPr>
          <w:rFonts w:ascii="Times New Roman" w:hAnsi="Times New Roman" w:cs="Times New Roman"/>
        </w:rPr>
        <w:t>。</w:t>
      </w:r>
      <w:r w:rsidR="00C20EED" w:rsidRPr="00761CD9">
        <w:rPr>
          <w:rFonts w:ascii="Times New Roman" w:hAnsi="Times New Roman" w:cs="Times New Roman"/>
        </w:rPr>
        <w:t>从投资行业看，</w:t>
      </w:r>
      <w:r w:rsidR="00761CD9" w:rsidRPr="00761CD9">
        <w:rPr>
          <w:rFonts w:ascii="Times New Roman" w:hAnsi="Times New Roman" w:cs="Times New Roman" w:hint="eastAsia"/>
        </w:rPr>
        <w:t>对外投资主要流向租赁和商务服务业、制造业、批发和零售业以及信息传输、软件和信息技术服务业，占比分别为</w:t>
      </w:r>
      <w:r w:rsidR="00761CD9" w:rsidRPr="00761CD9">
        <w:rPr>
          <w:rFonts w:ascii="Times New Roman" w:hAnsi="Times New Roman" w:cs="Times New Roman" w:hint="eastAsia"/>
        </w:rPr>
        <w:t>32%</w:t>
      </w:r>
      <w:r w:rsidR="00761CD9" w:rsidRPr="00761CD9">
        <w:rPr>
          <w:rFonts w:ascii="Times New Roman" w:hAnsi="Times New Roman" w:cs="Times New Roman" w:hint="eastAsia"/>
        </w:rPr>
        <w:t>、</w:t>
      </w:r>
      <w:r w:rsidR="00761CD9" w:rsidRPr="00761CD9">
        <w:rPr>
          <w:rFonts w:ascii="Times New Roman" w:hAnsi="Times New Roman" w:cs="Times New Roman" w:hint="eastAsia"/>
        </w:rPr>
        <w:t xml:space="preserve"> 17.3%</w:t>
      </w:r>
      <w:r w:rsidR="00761CD9" w:rsidRPr="00761CD9">
        <w:rPr>
          <w:rFonts w:ascii="Times New Roman" w:hAnsi="Times New Roman" w:cs="Times New Roman" w:hint="eastAsia"/>
        </w:rPr>
        <w:t>、</w:t>
      </w:r>
      <w:r w:rsidR="00761CD9" w:rsidRPr="00761CD9">
        <w:rPr>
          <w:rFonts w:ascii="Times New Roman" w:hAnsi="Times New Roman" w:cs="Times New Roman" w:hint="eastAsia"/>
        </w:rPr>
        <w:t>12.2%</w:t>
      </w:r>
      <w:r w:rsidR="00761CD9" w:rsidRPr="00761CD9">
        <w:rPr>
          <w:rFonts w:ascii="Times New Roman" w:hAnsi="Times New Roman" w:cs="Times New Roman" w:hint="eastAsia"/>
        </w:rPr>
        <w:t>和</w:t>
      </w:r>
      <w:r w:rsidR="00761CD9" w:rsidRPr="000820AD">
        <w:rPr>
          <w:rFonts w:ascii="Times New Roman" w:hAnsi="Times New Roman" w:cs="Times New Roman" w:hint="eastAsia"/>
        </w:rPr>
        <w:t>10.5%</w:t>
      </w:r>
      <w:r w:rsidR="00761CD9" w:rsidRPr="000820AD">
        <w:rPr>
          <w:rFonts w:ascii="Times New Roman" w:hAnsi="Times New Roman" w:cs="Times New Roman" w:hint="eastAsia"/>
        </w:rPr>
        <w:t>。</w:t>
      </w:r>
      <w:r w:rsidR="00C20EED" w:rsidRPr="000820AD">
        <w:rPr>
          <w:rFonts w:ascii="Times New Roman" w:hAnsi="Times New Roman" w:cs="Times New Roman"/>
        </w:rPr>
        <w:t>对外承包工程新签合同额</w:t>
      </w:r>
      <w:r w:rsidR="002D0DBF" w:rsidRPr="000820AD">
        <w:rPr>
          <w:rFonts w:ascii="Times New Roman" w:hAnsi="Times New Roman" w:cs="Times New Roman"/>
        </w:rPr>
        <w:t>1682</w:t>
      </w:r>
      <w:r w:rsidR="00C20EED" w:rsidRPr="000820AD">
        <w:rPr>
          <w:rFonts w:ascii="Times New Roman" w:hAnsi="Times New Roman" w:cs="Times New Roman"/>
        </w:rPr>
        <w:t>亿美元，增长</w:t>
      </w:r>
      <w:r w:rsidR="000820AD" w:rsidRPr="000820AD">
        <w:rPr>
          <w:rFonts w:ascii="Times New Roman" w:hAnsi="Times New Roman" w:cs="Times New Roman" w:hint="eastAsia"/>
        </w:rPr>
        <w:t>13.8</w:t>
      </w:r>
      <w:r w:rsidR="00C20EED" w:rsidRPr="000820AD">
        <w:rPr>
          <w:rFonts w:ascii="Times New Roman" w:hAnsi="Times New Roman" w:cs="Times New Roman"/>
        </w:rPr>
        <w:t>%</w:t>
      </w:r>
      <w:r w:rsidR="00C20EED" w:rsidRPr="000820AD">
        <w:rPr>
          <w:rFonts w:ascii="Times New Roman" w:hAnsi="Times New Roman" w:cs="Times New Roman"/>
        </w:rPr>
        <w:t>。</w:t>
      </w:r>
      <w:r w:rsidR="00C20EED" w:rsidRPr="000C7CF4">
        <w:rPr>
          <w:rFonts w:ascii="Times New Roman" w:hAnsi="Times New Roman" w:cs="Times New Roman"/>
        </w:rPr>
        <w:t>其中，与</w:t>
      </w:r>
      <w:r w:rsidR="00C20EED" w:rsidRPr="000C7CF4">
        <w:rPr>
          <w:rFonts w:ascii="Times New Roman" w:hAnsi="Times New Roman" w:cs="Times New Roman" w:hint="eastAsia"/>
        </w:rPr>
        <w:t>“</w:t>
      </w:r>
      <w:r w:rsidR="00C20EED" w:rsidRPr="000C7CF4">
        <w:rPr>
          <w:rFonts w:ascii="Times New Roman" w:hAnsi="Times New Roman" w:cs="Times New Roman"/>
        </w:rPr>
        <w:t>一带一路</w:t>
      </w:r>
      <w:r w:rsidR="00C20EED" w:rsidRPr="000C7CF4">
        <w:rPr>
          <w:rFonts w:ascii="Times New Roman" w:hAnsi="Times New Roman" w:cs="Times New Roman" w:hint="eastAsia"/>
        </w:rPr>
        <w:t>”</w:t>
      </w:r>
      <w:r w:rsidR="000820AD" w:rsidRPr="000C7CF4">
        <w:rPr>
          <w:rFonts w:ascii="Times New Roman" w:hAnsi="Times New Roman" w:cs="Times New Roman" w:hint="eastAsia"/>
        </w:rPr>
        <w:t>沿线</w:t>
      </w:r>
      <w:r w:rsidR="00C20EED" w:rsidRPr="000C7CF4">
        <w:rPr>
          <w:rFonts w:ascii="Times New Roman" w:hAnsi="Times New Roman" w:cs="Times New Roman"/>
        </w:rPr>
        <w:t>的</w:t>
      </w:r>
      <w:r w:rsidR="00C20EED" w:rsidRPr="000C7CF4">
        <w:rPr>
          <w:rFonts w:ascii="Times New Roman" w:hAnsi="Times New Roman" w:cs="Times New Roman"/>
        </w:rPr>
        <w:t>61</w:t>
      </w:r>
      <w:r w:rsidR="00C20EED" w:rsidRPr="000C7CF4">
        <w:rPr>
          <w:rFonts w:ascii="Times New Roman" w:hAnsi="Times New Roman" w:cs="Times New Roman"/>
        </w:rPr>
        <w:t>个国家新签</w:t>
      </w:r>
      <w:r w:rsidR="000820AD" w:rsidRPr="000C7CF4">
        <w:rPr>
          <w:rFonts w:ascii="Times New Roman" w:hAnsi="Times New Roman" w:cs="Times New Roman" w:hint="eastAsia"/>
        </w:rPr>
        <w:t>对外承包工程合同额</w:t>
      </w:r>
      <w:r w:rsidR="000820AD" w:rsidRPr="000C7CF4">
        <w:rPr>
          <w:rFonts w:ascii="Times New Roman" w:hAnsi="Times New Roman" w:cs="Times New Roman" w:hint="eastAsia"/>
        </w:rPr>
        <w:t>967.2</w:t>
      </w:r>
      <w:r w:rsidR="000820AD" w:rsidRPr="000C7CF4">
        <w:rPr>
          <w:rFonts w:ascii="Times New Roman" w:hAnsi="Times New Roman" w:cs="Times New Roman" w:hint="eastAsia"/>
        </w:rPr>
        <w:t>亿美元，占同期总额的</w:t>
      </w:r>
      <w:r w:rsidR="000820AD" w:rsidRPr="000C7CF4">
        <w:rPr>
          <w:rFonts w:ascii="Times New Roman" w:hAnsi="Times New Roman" w:cs="Times New Roman" w:hint="eastAsia"/>
        </w:rPr>
        <w:t>57.5%</w:t>
      </w:r>
      <w:r w:rsidR="000820AD" w:rsidRPr="000C7CF4">
        <w:rPr>
          <w:rFonts w:ascii="Times New Roman" w:hAnsi="Times New Roman" w:cs="Times New Roman" w:hint="eastAsia"/>
        </w:rPr>
        <w:t>，</w:t>
      </w:r>
      <w:r w:rsidR="000820AD" w:rsidRPr="000C7CF4">
        <w:rPr>
          <w:rFonts w:ascii="Times New Roman" w:hAnsi="Times New Roman" w:cs="Times New Roman" w:hint="eastAsia"/>
        </w:rPr>
        <w:lastRenderedPageBreak/>
        <w:t>增长</w:t>
      </w:r>
      <w:r w:rsidR="000820AD" w:rsidRPr="000C7CF4">
        <w:rPr>
          <w:rFonts w:ascii="Times New Roman" w:hAnsi="Times New Roman" w:cs="Times New Roman" w:hint="eastAsia"/>
        </w:rPr>
        <w:t>29.7%</w:t>
      </w:r>
      <w:r w:rsidR="00C20EED" w:rsidRPr="000C7CF4">
        <w:rPr>
          <w:rFonts w:ascii="Times New Roman" w:hAnsi="Times New Roman" w:cs="Times New Roman"/>
        </w:rPr>
        <w:t>。</w:t>
      </w:r>
      <w:r w:rsidR="000C7CF4" w:rsidRPr="000C7CF4">
        <w:rPr>
          <w:rFonts w:ascii="Times New Roman" w:hAnsi="Times New Roman" w:cs="Times New Roman" w:hint="eastAsia"/>
        </w:rPr>
        <w:t>对外承包工程带动货物出口</w:t>
      </w:r>
      <w:r w:rsidR="000C7CF4" w:rsidRPr="000C7CF4">
        <w:rPr>
          <w:rFonts w:ascii="Times New Roman" w:hAnsi="Times New Roman" w:cs="Times New Roman" w:hint="eastAsia"/>
        </w:rPr>
        <w:t>109.7</w:t>
      </w:r>
      <w:r w:rsidR="000C7CF4" w:rsidRPr="000C7CF4">
        <w:rPr>
          <w:rFonts w:ascii="Times New Roman" w:hAnsi="Times New Roman" w:cs="Times New Roman" w:hint="eastAsia"/>
        </w:rPr>
        <w:t>亿美元，增长</w:t>
      </w:r>
      <w:r w:rsidR="000C7CF4" w:rsidRPr="000C7CF4">
        <w:rPr>
          <w:rFonts w:ascii="Times New Roman" w:hAnsi="Times New Roman" w:cs="Times New Roman" w:hint="eastAsia"/>
        </w:rPr>
        <w:t>17.1%</w:t>
      </w:r>
      <w:r w:rsidR="000C7CF4" w:rsidRPr="000C7CF4">
        <w:rPr>
          <w:rFonts w:ascii="Times New Roman" w:hAnsi="Times New Roman" w:cs="Times New Roman" w:hint="eastAsia"/>
        </w:rPr>
        <w:t>，高于同期货物贸易出口增幅。</w:t>
      </w:r>
    </w:p>
    <w:p w:rsidR="00C20EED" w:rsidRPr="00742584" w:rsidRDefault="00C20EED" w:rsidP="00C20EED">
      <w:pPr>
        <w:spacing w:line="360" w:lineRule="auto"/>
        <w:ind w:firstLineChars="0" w:firstLine="0"/>
        <w:rPr>
          <w:rFonts w:ascii="Times New Roman" w:hAnsi="Times New Roman" w:cs="Times New Roman"/>
          <w:b/>
          <w:color w:val="FF0000"/>
        </w:rPr>
      </w:pPr>
    </w:p>
    <w:p w:rsidR="00C20EED" w:rsidRPr="000F406D" w:rsidRDefault="00C20EED" w:rsidP="00C20EED">
      <w:pPr>
        <w:spacing w:line="360" w:lineRule="auto"/>
        <w:ind w:firstLineChars="0" w:firstLine="0"/>
        <w:jc w:val="center"/>
        <w:rPr>
          <w:rFonts w:ascii="Times New Roman" w:eastAsia="楷体" w:hAnsi="Times New Roman" w:cs="Times New Roman"/>
          <w:b/>
          <w:szCs w:val="28"/>
        </w:rPr>
      </w:pPr>
      <w:r w:rsidRPr="000F406D">
        <w:rPr>
          <w:rFonts w:ascii="Times New Roman" w:eastAsia="楷体" w:hAnsi="Times New Roman" w:cs="Times New Roman"/>
          <w:b/>
          <w:szCs w:val="28"/>
        </w:rPr>
        <w:t>图</w:t>
      </w:r>
      <w:r w:rsidRPr="000F406D">
        <w:rPr>
          <w:rFonts w:ascii="Times New Roman" w:eastAsia="楷体" w:hAnsi="Times New Roman" w:cs="Times New Roman"/>
          <w:b/>
          <w:szCs w:val="28"/>
        </w:rPr>
        <w:t>4  201</w:t>
      </w:r>
      <w:r w:rsidR="00E172C1" w:rsidRPr="000F406D">
        <w:rPr>
          <w:rFonts w:ascii="Times New Roman" w:eastAsia="楷体" w:hAnsi="Times New Roman" w:cs="Times New Roman"/>
          <w:b/>
          <w:szCs w:val="28"/>
        </w:rPr>
        <w:t>7</w:t>
      </w:r>
      <w:r w:rsidRPr="000F406D">
        <w:rPr>
          <w:rFonts w:ascii="Times New Roman" w:eastAsia="楷体" w:hAnsi="Times New Roman" w:cs="Times New Roman"/>
          <w:b/>
          <w:szCs w:val="28"/>
        </w:rPr>
        <w:t>年</w:t>
      </w:r>
      <w:r w:rsidRPr="000F406D">
        <w:rPr>
          <w:rFonts w:ascii="Times New Roman" w:eastAsia="楷体" w:hAnsi="Times New Roman" w:cs="Times New Roman"/>
          <w:b/>
          <w:szCs w:val="28"/>
        </w:rPr>
        <w:t>1-9</w:t>
      </w:r>
      <w:r w:rsidRPr="000F406D">
        <w:rPr>
          <w:rFonts w:ascii="Times New Roman" w:eastAsia="楷体" w:hAnsi="Times New Roman" w:cs="Times New Roman"/>
          <w:b/>
          <w:szCs w:val="28"/>
        </w:rPr>
        <w:t>月中国实际利用外资情况</w:t>
      </w:r>
    </w:p>
    <w:p w:rsidR="00C20EED" w:rsidRPr="00742584" w:rsidRDefault="009E0782" w:rsidP="00C20EED">
      <w:pPr>
        <w:spacing w:line="360" w:lineRule="auto"/>
        <w:ind w:firstLineChars="0" w:firstLine="0"/>
        <w:jc w:val="center"/>
        <w:rPr>
          <w:rFonts w:ascii="Times New Roman" w:hAnsi="Times New Roman" w:cs="Times New Roman"/>
          <w:color w:val="FF0000"/>
          <w:sz w:val="32"/>
          <w:szCs w:val="32"/>
        </w:rPr>
      </w:pPr>
      <w:r>
        <w:rPr>
          <w:noProof/>
        </w:rPr>
        <w:drawing>
          <wp:inline distT="0" distB="0" distL="0" distR="0" wp14:anchorId="4FE383CB" wp14:editId="6643E8DF">
            <wp:extent cx="4548188" cy="2981325"/>
            <wp:effectExtent l="0" t="0" r="5080" b="9525"/>
            <wp:docPr id="2" name="图表 2">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25063C-0E87-466C-B6F2-1E1865DDAF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20EED" w:rsidRPr="000F406D" w:rsidRDefault="00C20EED" w:rsidP="00C20EED">
      <w:pPr>
        <w:spacing w:line="360" w:lineRule="auto"/>
        <w:ind w:firstLineChars="300" w:firstLine="840"/>
        <w:rPr>
          <w:rFonts w:ascii="宋体" w:hAnsi="宋体" w:cs="Times New Roman"/>
          <w:szCs w:val="28"/>
        </w:rPr>
      </w:pPr>
      <w:r w:rsidRPr="000F406D">
        <w:rPr>
          <w:rFonts w:ascii="宋体" w:hAnsi="宋体" w:cs="Times New Roman" w:hint="eastAsia"/>
          <w:szCs w:val="28"/>
        </w:rPr>
        <w:t>数据来源：中国商务部。</w:t>
      </w:r>
    </w:p>
    <w:p w:rsidR="00C20EED" w:rsidRPr="00742584" w:rsidRDefault="00C20EED" w:rsidP="00C20EED">
      <w:pPr>
        <w:spacing w:line="360" w:lineRule="auto"/>
        <w:ind w:firstLineChars="0" w:firstLine="0"/>
        <w:rPr>
          <w:rFonts w:ascii="Times New Roman" w:hAnsi="Times New Roman" w:cs="Times New Roman"/>
          <w:color w:val="FF0000"/>
          <w:sz w:val="24"/>
          <w:szCs w:val="24"/>
        </w:rPr>
      </w:pPr>
    </w:p>
    <w:p w:rsidR="00C20EED" w:rsidRPr="00474D7E" w:rsidRDefault="00C20EED" w:rsidP="00C20EED">
      <w:pPr>
        <w:spacing w:line="360" w:lineRule="auto"/>
        <w:ind w:firstLine="560"/>
        <w:rPr>
          <w:rFonts w:ascii="Times New Roman" w:eastAsia="黑体" w:hAnsi="Times New Roman" w:cs="Times New Roman"/>
        </w:rPr>
      </w:pPr>
      <w:r w:rsidRPr="00474D7E">
        <w:rPr>
          <w:rFonts w:ascii="Times New Roman" w:eastAsia="黑体" w:hAnsi="黑体" w:cs="Times New Roman"/>
        </w:rPr>
        <w:t>七、居民消费价格</w:t>
      </w:r>
      <w:r w:rsidR="00A545EB">
        <w:rPr>
          <w:rFonts w:ascii="Times New Roman" w:eastAsia="黑体" w:hAnsi="黑体" w:cs="Times New Roman" w:hint="eastAsia"/>
        </w:rPr>
        <w:t>温和上涨</w:t>
      </w:r>
      <w:r w:rsidR="001C2E0F">
        <w:rPr>
          <w:rFonts w:ascii="Times New Roman" w:eastAsia="黑体" w:hAnsi="黑体" w:cs="Times New Roman" w:hint="eastAsia"/>
        </w:rPr>
        <w:t>，工业生产者价格</w:t>
      </w:r>
      <w:r w:rsidR="0063008E">
        <w:rPr>
          <w:rFonts w:ascii="Times New Roman" w:eastAsia="黑体" w:hAnsi="黑体" w:cs="Times New Roman" w:hint="eastAsia"/>
        </w:rPr>
        <w:t>持续上</w:t>
      </w:r>
      <w:r w:rsidR="000A777D">
        <w:rPr>
          <w:rFonts w:ascii="Times New Roman" w:eastAsia="黑体" w:hAnsi="黑体" w:cs="Times New Roman" w:hint="eastAsia"/>
        </w:rPr>
        <w:t>升</w:t>
      </w:r>
    </w:p>
    <w:p w:rsidR="00C20EED" w:rsidRPr="00742584" w:rsidRDefault="00C20EED" w:rsidP="00C20EED">
      <w:pPr>
        <w:spacing w:line="360" w:lineRule="auto"/>
        <w:ind w:firstLine="560"/>
        <w:rPr>
          <w:rFonts w:ascii="Times New Roman" w:hAnsi="Times New Roman" w:cs="Times New Roman"/>
          <w:color w:val="FF0000"/>
        </w:rPr>
      </w:pPr>
      <w:r w:rsidRPr="000D0979">
        <w:rPr>
          <w:rFonts w:ascii="Times New Roman" w:hAnsi="Times New Roman" w:cs="Times New Roman"/>
        </w:rPr>
        <w:t>前三季度，居民消费价格同比上涨</w:t>
      </w:r>
      <w:r w:rsidR="006A512A" w:rsidRPr="000D0979">
        <w:rPr>
          <w:rFonts w:ascii="Times New Roman" w:hAnsi="Times New Roman" w:cs="Times New Roman" w:hint="eastAsia"/>
        </w:rPr>
        <w:t>1.5</w:t>
      </w:r>
      <w:r w:rsidRPr="000D0979">
        <w:rPr>
          <w:rFonts w:ascii="Times New Roman" w:hAnsi="Times New Roman" w:cs="Times New Roman"/>
        </w:rPr>
        <w:t>%</w:t>
      </w:r>
      <w:r w:rsidRPr="00F7500C">
        <w:rPr>
          <w:rFonts w:ascii="Times New Roman" w:hAnsi="Times New Roman" w:cs="Times New Roman"/>
        </w:rPr>
        <w:t>，涨幅比上半年</w:t>
      </w:r>
      <w:r w:rsidR="00B47470">
        <w:rPr>
          <w:rFonts w:ascii="Times New Roman" w:hAnsi="Times New Roman" w:cs="Times New Roman" w:hint="eastAsia"/>
        </w:rPr>
        <w:t>微增</w:t>
      </w:r>
      <w:r w:rsidRPr="00F7500C">
        <w:rPr>
          <w:rFonts w:ascii="Times New Roman" w:hAnsi="Times New Roman" w:cs="Times New Roman"/>
        </w:rPr>
        <w:t>0.1</w:t>
      </w:r>
      <w:r w:rsidR="001D12FD" w:rsidRPr="00F7500C">
        <w:rPr>
          <w:rFonts w:ascii="Times New Roman" w:hAnsi="Times New Roman" w:cs="Times New Roman"/>
        </w:rPr>
        <w:t>个百分点</w:t>
      </w:r>
      <w:r w:rsidR="00F75245">
        <w:rPr>
          <w:rFonts w:ascii="Times New Roman" w:hAnsi="Times New Roman" w:cs="Times New Roman" w:hint="eastAsia"/>
        </w:rPr>
        <w:t>，</w:t>
      </w:r>
      <w:r w:rsidR="007234A3" w:rsidRPr="007234A3">
        <w:rPr>
          <w:rFonts w:ascii="Times New Roman" w:hAnsi="Times New Roman" w:cs="Times New Roman" w:hint="eastAsia"/>
        </w:rPr>
        <w:t>维持在低位平稳运行</w:t>
      </w:r>
      <w:r w:rsidRPr="00F7500C">
        <w:rPr>
          <w:rFonts w:ascii="Times New Roman" w:hAnsi="Times New Roman" w:cs="Times New Roman"/>
        </w:rPr>
        <w:t>。其中</w:t>
      </w:r>
      <w:r w:rsidRPr="004E685A">
        <w:rPr>
          <w:rFonts w:ascii="Times New Roman" w:hAnsi="Times New Roman" w:cs="Times New Roman"/>
        </w:rPr>
        <w:t>，</w:t>
      </w:r>
      <w:r w:rsidR="00E63ACB" w:rsidRPr="004E685A">
        <w:rPr>
          <w:rFonts w:ascii="Times New Roman" w:hAnsi="Times New Roman" w:cs="Times New Roman"/>
        </w:rPr>
        <w:t>医疗保健</w:t>
      </w:r>
      <w:r w:rsidR="00E63ACB">
        <w:rPr>
          <w:rFonts w:ascii="Times New Roman" w:hAnsi="Times New Roman" w:cs="Times New Roman" w:hint="eastAsia"/>
        </w:rPr>
        <w:t>价格</w:t>
      </w:r>
      <w:r w:rsidR="00E63ACB" w:rsidRPr="004E685A">
        <w:rPr>
          <w:rFonts w:ascii="Times New Roman" w:hAnsi="Times New Roman" w:cs="Times New Roman"/>
        </w:rPr>
        <w:t>上涨</w:t>
      </w:r>
      <w:r w:rsidR="00E63ACB" w:rsidRPr="004E685A">
        <w:rPr>
          <w:rFonts w:ascii="Times New Roman" w:hAnsi="Times New Roman" w:cs="Times New Roman" w:hint="eastAsia"/>
        </w:rPr>
        <w:t>5.7</w:t>
      </w:r>
      <w:r w:rsidR="00E63ACB" w:rsidRPr="004E685A">
        <w:rPr>
          <w:rFonts w:ascii="Times New Roman" w:hAnsi="Times New Roman" w:cs="Times New Roman"/>
        </w:rPr>
        <w:t>%</w:t>
      </w:r>
      <w:r w:rsidR="00E63ACB" w:rsidRPr="004E685A">
        <w:rPr>
          <w:rFonts w:ascii="Times New Roman" w:hAnsi="Times New Roman" w:cs="Times New Roman"/>
        </w:rPr>
        <w:t>，居住上涨</w:t>
      </w:r>
      <w:r w:rsidR="00E63ACB" w:rsidRPr="004E685A">
        <w:rPr>
          <w:rFonts w:ascii="Times New Roman" w:hAnsi="Times New Roman" w:cs="Times New Roman" w:hint="eastAsia"/>
        </w:rPr>
        <w:t>2</w:t>
      </w:r>
      <w:r w:rsidR="00E63ACB" w:rsidRPr="004E685A">
        <w:rPr>
          <w:rFonts w:ascii="Times New Roman" w:hAnsi="Times New Roman" w:cs="Times New Roman"/>
        </w:rPr>
        <w:t>.5%</w:t>
      </w:r>
      <w:r w:rsidR="00E63ACB" w:rsidRPr="004E685A">
        <w:rPr>
          <w:rFonts w:ascii="Times New Roman" w:hAnsi="Times New Roman" w:cs="Times New Roman"/>
        </w:rPr>
        <w:t>，教育文化和娱乐上涨</w:t>
      </w:r>
      <w:r w:rsidR="00E63ACB" w:rsidRPr="004E685A">
        <w:rPr>
          <w:rFonts w:ascii="Times New Roman" w:hAnsi="Times New Roman" w:cs="Times New Roman" w:hint="eastAsia"/>
        </w:rPr>
        <w:t>2.5</w:t>
      </w:r>
      <w:r w:rsidR="00E63ACB" w:rsidRPr="004E685A">
        <w:rPr>
          <w:rFonts w:ascii="Times New Roman" w:hAnsi="Times New Roman" w:cs="Times New Roman"/>
        </w:rPr>
        <w:t>%</w:t>
      </w:r>
      <w:r w:rsidR="00E63ACB" w:rsidRPr="004E685A">
        <w:rPr>
          <w:rFonts w:ascii="Times New Roman" w:hAnsi="Times New Roman" w:cs="Times New Roman"/>
        </w:rPr>
        <w:t>，</w:t>
      </w:r>
      <w:r w:rsidRPr="004E685A">
        <w:rPr>
          <w:rFonts w:ascii="Times New Roman" w:hAnsi="Times New Roman" w:cs="Times New Roman"/>
        </w:rPr>
        <w:t>衣着上涨</w:t>
      </w:r>
      <w:r w:rsidRPr="004E685A">
        <w:rPr>
          <w:rFonts w:ascii="Times New Roman" w:hAnsi="Times New Roman" w:cs="Times New Roman"/>
        </w:rPr>
        <w:t>1.</w:t>
      </w:r>
      <w:r w:rsidR="004E685A" w:rsidRPr="004E685A">
        <w:rPr>
          <w:rFonts w:ascii="Times New Roman" w:hAnsi="Times New Roman" w:cs="Times New Roman" w:hint="eastAsia"/>
        </w:rPr>
        <w:t>3</w:t>
      </w:r>
      <w:r w:rsidRPr="004E685A">
        <w:rPr>
          <w:rFonts w:ascii="Times New Roman" w:hAnsi="Times New Roman" w:cs="Times New Roman"/>
        </w:rPr>
        <w:t>%</w:t>
      </w:r>
      <w:r w:rsidRPr="004E685A">
        <w:rPr>
          <w:rFonts w:ascii="Times New Roman" w:hAnsi="Times New Roman" w:cs="Times New Roman"/>
        </w:rPr>
        <w:t>，交通和通信</w:t>
      </w:r>
      <w:r w:rsidR="004E685A" w:rsidRPr="004E685A">
        <w:rPr>
          <w:rFonts w:ascii="Times New Roman" w:hAnsi="Times New Roman" w:cs="Times New Roman" w:hint="eastAsia"/>
        </w:rPr>
        <w:t>上涨</w:t>
      </w:r>
      <w:r w:rsidR="004E685A" w:rsidRPr="004E685A">
        <w:rPr>
          <w:rFonts w:ascii="Times New Roman" w:hAnsi="Times New Roman" w:cs="Times New Roman" w:hint="eastAsia"/>
        </w:rPr>
        <w:t>1.1</w:t>
      </w:r>
      <w:r w:rsidRPr="004E685A">
        <w:rPr>
          <w:rFonts w:ascii="Times New Roman" w:hAnsi="Times New Roman" w:cs="Times New Roman"/>
        </w:rPr>
        <w:t>%</w:t>
      </w:r>
      <w:r w:rsidR="004E685A" w:rsidRPr="004E685A">
        <w:rPr>
          <w:rFonts w:ascii="Times New Roman" w:hAnsi="Times New Roman" w:cs="Times New Roman" w:hint="eastAsia"/>
        </w:rPr>
        <w:t>，</w:t>
      </w:r>
      <w:r w:rsidR="00E63ACB" w:rsidRPr="004E685A">
        <w:rPr>
          <w:rFonts w:ascii="Times New Roman" w:hAnsi="Times New Roman" w:cs="Times New Roman"/>
        </w:rPr>
        <w:t>生活用品及服务上涨</w:t>
      </w:r>
      <w:r w:rsidR="00E63ACB" w:rsidRPr="004E685A">
        <w:rPr>
          <w:rFonts w:ascii="Times New Roman" w:hAnsi="Times New Roman" w:cs="Times New Roman"/>
        </w:rPr>
        <w:t>0.</w:t>
      </w:r>
      <w:r w:rsidR="00E63ACB" w:rsidRPr="00E02097">
        <w:rPr>
          <w:rFonts w:ascii="Times New Roman" w:hAnsi="Times New Roman" w:cs="Times New Roman" w:hint="eastAsia"/>
        </w:rPr>
        <w:t>9</w:t>
      </w:r>
      <w:r w:rsidR="00E63ACB" w:rsidRPr="00E02097">
        <w:rPr>
          <w:rFonts w:ascii="Times New Roman" w:hAnsi="Times New Roman" w:cs="Times New Roman"/>
        </w:rPr>
        <w:t>%</w:t>
      </w:r>
      <w:r w:rsidR="00E63ACB" w:rsidRPr="00E02097">
        <w:rPr>
          <w:rFonts w:ascii="Times New Roman" w:hAnsi="Times New Roman" w:cs="Times New Roman"/>
        </w:rPr>
        <w:t>，</w:t>
      </w:r>
      <w:r w:rsidR="004E685A" w:rsidRPr="00E02097">
        <w:rPr>
          <w:rFonts w:ascii="Times New Roman" w:hAnsi="Times New Roman" w:cs="Times New Roman" w:hint="eastAsia"/>
        </w:rPr>
        <w:t>食品烟酒</w:t>
      </w:r>
      <w:r w:rsidR="004E685A" w:rsidRPr="00F7500C">
        <w:rPr>
          <w:rFonts w:ascii="Times New Roman" w:hAnsi="Times New Roman" w:cs="Times New Roman" w:hint="eastAsia"/>
        </w:rPr>
        <w:t>下降</w:t>
      </w:r>
      <w:r w:rsidR="004E685A" w:rsidRPr="00F7500C">
        <w:rPr>
          <w:rFonts w:ascii="Times New Roman" w:hAnsi="Times New Roman" w:cs="Times New Roman" w:hint="eastAsia"/>
        </w:rPr>
        <w:t>0.6%</w:t>
      </w:r>
      <w:r w:rsidRPr="00F7500C">
        <w:rPr>
          <w:rFonts w:ascii="Times New Roman" w:hAnsi="Times New Roman" w:cs="Times New Roman"/>
        </w:rPr>
        <w:t>。</w:t>
      </w:r>
      <w:r w:rsidR="00A8656A">
        <w:rPr>
          <w:rFonts w:ascii="Times New Roman" w:hAnsi="Times New Roman" w:cs="Times New Roman" w:hint="eastAsia"/>
        </w:rPr>
        <w:t>从月度数据来看，居民消费价格涨幅已连续</w:t>
      </w:r>
      <w:r w:rsidR="00A8656A">
        <w:rPr>
          <w:rFonts w:ascii="Times New Roman" w:hAnsi="Times New Roman" w:cs="Times New Roman" w:hint="eastAsia"/>
        </w:rPr>
        <w:t>6</w:t>
      </w:r>
      <w:r w:rsidR="00A8656A">
        <w:rPr>
          <w:rFonts w:ascii="Times New Roman" w:hAnsi="Times New Roman" w:cs="Times New Roman" w:hint="eastAsia"/>
        </w:rPr>
        <w:t>个月处于“</w:t>
      </w:r>
      <w:r w:rsidR="00A8656A">
        <w:rPr>
          <w:rFonts w:ascii="Times New Roman" w:hAnsi="Times New Roman" w:cs="Times New Roman" w:hint="eastAsia"/>
        </w:rPr>
        <w:t>1</w:t>
      </w:r>
      <w:r w:rsidR="00A8656A">
        <w:rPr>
          <w:rFonts w:ascii="Times New Roman" w:hAnsi="Times New Roman" w:cs="Times New Roman" w:hint="eastAsia"/>
        </w:rPr>
        <w:t>时代”。</w:t>
      </w:r>
      <w:r w:rsidR="009B0510">
        <w:rPr>
          <w:rFonts w:ascii="Times New Roman" w:hAnsi="Times New Roman" w:cs="Times New Roman" w:hint="eastAsia"/>
        </w:rPr>
        <w:t>上游</w:t>
      </w:r>
      <w:r w:rsidR="00DF3005" w:rsidRPr="00DF3005">
        <w:rPr>
          <w:rFonts w:ascii="Times New Roman" w:hAnsi="Times New Roman" w:cs="Times New Roman" w:hint="eastAsia"/>
        </w:rPr>
        <w:t>生产资料价格上涨</w:t>
      </w:r>
      <w:r w:rsidR="00DF3005">
        <w:rPr>
          <w:rFonts w:ascii="Times New Roman" w:hAnsi="Times New Roman" w:cs="Times New Roman" w:hint="eastAsia"/>
        </w:rPr>
        <w:t>，</w:t>
      </w:r>
      <w:r w:rsidR="00FE2E73">
        <w:rPr>
          <w:rFonts w:ascii="Times New Roman" w:hAnsi="Times New Roman" w:cs="Times New Roman" w:hint="eastAsia"/>
        </w:rPr>
        <w:t>对</w:t>
      </w:r>
      <w:r w:rsidR="00550E97">
        <w:rPr>
          <w:rFonts w:ascii="Times New Roman" w:hAnsi="Times New Roman" w:cs="Times New Roman" w:hint="eastAsia"/>
        </w:rPr>
        <w:t>工业</w:t>
      </w:r>
      <w:r w:rsidR="009B0510">
        <w:rPr>
          <w:rFonts w:ascii="Times New Roman" w:hAnsi="Times New Roman" w:cs="Times New Roman" w:hint="eastAsia"/>
        </w:rPr>
        <w:t>品价格</w:t>
      </w:r>
      <w:r w:rsidR="00FE2E73">
        <w:rPr>
          <w:rFonts w:ascii="Times New Roman" w:hAnsi="Times New Roman" w:cs="Times New Roman" w:hint="eastAsia"/>
        </w:rPr>
        <w:t>形成支撑</w:t>
      </w:r>
      <w:r w:rsidR="00550E97">
        <w:rPr>
          <w:rFonts w:ascii="Times New Roman" w:hAnsi="Times New Roman" w:cs="Times New Roman" w:hint="eastAsia"/>
        </w:rPr>
        <w:t>。</w:t>
      </w:r>
      <w:r w:rsidR="00550E97" w:rsidRPr="00E02097">
        <w:rPr>
          <w:rFonts w:ascii="Times New Roman" w:hAnsi="Times New Roman" w:cs="Times New Roman"/>
        </w:rPr>
        <w:t>前三季度，</w:t>
      </w:r>
      <w:r w:rsidRPr="00E02097">
        <w:rPr>
          <w:rFonts w:ascii="Times New Roman" w:hAnsi="Times New Roman" w:cs="Times New Roman"/>
        </w:rPr>
        <w:t>工业生产者出厂价格</w:t>
      </w:r>
      <w:r w:rsidR="00854C60">
        <w:rPr>
          <w:rFonts w:ascii="Times New Roman" w:hAnsi="Times New Roman" w:cs="Times New Roman" w:hint="eastAsia"/>
        </w:rPr>
        <w:t>同比</w:t>
      </w:r>
      <w:r w:rsidR="00E02097" w:rsidRPr="00E02097">
        <w:rPr>
          <w:rFonts w:ascii="Times New Roman" w:hAnsi="Times New Roman" w:cs="Times New Roman" w:hint="eastAsia"/>
        </w:rPr>
        <w:t>上</w:t>
      </w:r>
      <w:r w:rsidR="00E02097" w:rsidRPr="00F7500C">
        <w:rPr>
          <w:rFonts w:ascii="Times New Roman" w:hAnsi="Times New Roman" w:cs="Times New Roman" w:hint="eastAsia"/>
        </w:rPr>
        <w:t>涨</w:t>
      </w:r>
      <w:r w:rsidR="00E02097" w:rsidRPr="00F7500C">
        <w:rPr>
          <w:rFonts w:ascii="Times New Roman" w:hAnsi="Times New Roman" w:cs="Times New Roman" w:hint="eastAsia"/>
        </w:rPr>
        <w:t>6.5</w:t>
      </w:r>
      <w:r w:rsidRPr="00F7500C">
        <w:rPr>
          <w:rFonts w:ascii="Times New Roman" w:hAnsi="Times New Roman" w:cs="Times New Roman"/>
        </w:rPr>
        <w:t>%</w:t>
      </w:r>
      <w:r w:rsidRPr="00F7500C">
        <w:rPr>
          <w:rFonts w:ascii="Times New Roman" w:hAnsi="Times New Roman" w:cs="Times New Roman"/>
        </w:rPr>
        <w:t>，较上半年收窄</w:t>
      </w:r>
      <w:r w:rsidR="00F7500C" w:rsidRPr="00F7500C">
        <w:rPr>
          <w:rFonts w:ascii="Times New Roman" w:hAnsi="Times New Roman" w:cs="Times New Roman" w:hint="eastAsia"/>
        </w:rPr>
        <w:t>0.</w:t>
      </w:r>
      <w:r w:rsidRPr="00F7500C">
        <w:rPr>
          <w:rFonts w:ascii="Times New Roman" w:hAnsi="Times New Roman" w:cs="Times New Roman"/>
        </w:rPr>
        <w:t>1</w:t>
      </w:r>
      <w:r w:rsidRPr="00F7500C">
        <w:rPr>
          <w:rFonts w:ascii="Times New Roman" w:hAnsi="Times New Roman" w:cs="Times New Roman"/>
        </w:rPr>
        <w:t>个百分点</w:t>
      </w:r>
      <w:r w:rsidR="00F7500C">
        <w:rPr>
          <w:rFonts w:ascii="Times New Roman" w:hAnsi="Times New Roman" w:cs="Times New Roman" w:hint="eastAsia"/>
        </w:rPr>
        <w:t>，</w:t>
      </w:r>
      <w:r w:rsidR="00854C60">
        <w:rPr>
          <w:rFonts w:ascii="Times New Roman" w:hAnsi="Times New Roman" w:cs="Times New Roman" w:hint="eastAsia"/>
        </w:rPr>
        <w:t>工业生产者</w:t>
      </w:r>
      <w:r w:rsidR="00854C60">
        <w:rPr>
          <w:rFonts w:ascii="Times New Roman" w:hAnsi="Times New Roman" w:cs="Times New Roman" w:hint="eastAsia"/>
        </w:rPr>
        <w:lastRenderedPageBreak/>
        <w:t>购进价格同比上涨</w:t>
      </w:r>
      <w:r w:rsidR="00854C60">
        <w:rPr>
          <w:rFonts w:ascii="Times New Roman" w:hAnsi="Times New Roman" w:cs="Times New Roman" w:hint="eastAsia"/>
        </w:rPr>
        <w:t>8.4%</w:t>
      </w:r>
      <w:r w:rsidR="00854C60">
        <w:rPr>
          <w:rFonts w:ascii="Times New Roman" w:hAnsi="Times New Roman" w:cs="Times New Roman" w:hint="eastAsia"/>
        </w:rPr>
        <w:t>，较上半年收窄</w:t>
      </w:r>
      <w:r w:rsidR="00854C60">
        <w:rPr>
          <w:rFonts w:ascii="Times New Roman" w:hAnsi="Times New Roman" w:cs="Times New Roman" w:hint="eastAsia"/>
        </w:rPr>
        <w:t>0.3</w:t>
      </w:r>
      <w:r w:rsidR="00854C60">
        <w:rPr>
          <w:rFonts w:ascii="Times New Roman" w:hAnsi="Times New Roman" w:cs="Times New Roman" w:hint="eastAsia"/>
        </w:rPr>
        <w:t>个百分点</w:t>
      </w:r>
      <w:r w:rsidR="00E02097" w:rsidRPr="00F7500C">
        <w:rPr>
          <w:rFonts w:ascii="Times New Roman" w:hAnsi="Times New Roman" w:cs="Times New Roman" w:hint="eastAsia"/>
        </w:rPr>
        <w:t>。</w:t>
      </w:r>
    </w:p>
    <w:p w:rsidR="00C20EED" w:rsidRPr="00742584" w:rsidRDefault="00C20EED" w:rsidP="00C20EED">
      <w:pPr>
        <w:spacing w:line="360" w:lineRule="auto"/>
        <w:ind w:firstLineChars="0" w:firstLine="0"/>
        <w:rPr>
          <w:rFonts w:ascii="Times New Roman" w:hAnsi="Times New Roman" w:cs="Times New Roman"/>
          <w:color w:val="FF0000"/>
        </w:rPr>
      </w:pPr>
    </w:p>
    <w:p w:rsidR="002072BB" w:rsidRDefault="00C20EED" w:rsidP="00C20EED">
      <w:pPr>
        <w:spacing w:line="360" w:lineRule="auto"/>
        <w:ind w:firstLineChars="0" w:firstLine="0"/>
        <w:jc w:val="center"/>
        <w:rPr>
          <w:rFonts w:ascii="Times New Roman" w:eastAsia="楷体" w:hAnsi="Times New Roman" w:cs="Times New Roman"/>
          <w:b/>
          <w:szCs w:val="28"/>
        </w:rPr>
      </w:pPr>
      <w:r w:rsidRPr="00735FB5">
        <w:rPr>
          <w:rFonts w:ascii="Times New Roman" w:eastAsia="楷体" w:hAnsi="Times New Roman" w:cs="Times New Roman"/>
          <w:b/>
          <w:szCs w:val="28"/>
        </w:rPr>
        <w:t>图</w:t>
      </w:r>
      <w:r w:rsidRPr="00735FB5">
        <w:rPr>
          <w:rFonts w:ascii="Times New Roman" w:eastAsia="楷体" w:hAnsi="Times New Roman" w:cs="Times New Roman"/>
          <w:b/>
          <w:szCs w:val="28"/>
        </w:rPr>
        <w:t xml:space="preserve">5  </w:t>
      </w:r>
      <w:r w:rsidR="002072BB">
        <w:rPr>
          <w:rFonts w:ascii="Times New Roman" w:eastAsia="楷体" w:hAnsi="Times New Roman" w:cs="Times New Roman"/>
          <w:b/>
          <w:szCs w:val="28"/>
        </w:rPr>
        <w:t>2016</w:t>
      </w:r>
      <w:r w:rsidR="002072BB">
        <w:rPr>
          <w:rFonts w:ascii="Times New Roman" w:eastAsia="楷体" w:hAnsi="Times New Roman" w:cs="Times New Roman" w:hint="eastAsia"/>
          <w:b/>
          <w:szCs w:val="28"/>
        </w:rPr>
        <w:t>年</w:t>
      </w:r>
      <w:r w:rsidR="002072BB">
        <w:rPr>
          <w:rFonts w:ascii="Times New Roman" w:eastAsia="楷体" w:hAnsi="Times New Roman" w:cs="Times New Roman" w:hint="eastAsia"/>
          <w:b/>
          <w:szCs w:val="28"/>
        </w:rPr>
        <w:t>9</w:t>
      </w:r>
      <w:r w:rsidR="002072BB">
        <w:rPr>
          <w:rFonts w:ascii="Times New Roman" w:eastAsia="楷体" w:hAnsi="Times New Roman" w:cs="Times New Roman" w:hint="eastAsia"/>
          <w:b/>
          <w:szCs w:val="28"/>
        </w:rPr>
        <w:t>月</w:t>
      </w:r>
      <w:r w:rsidR="002072BB">
        <w:rPr>
          <w:rFonts w:ascii="Times New Roman" w:eastAsia="楷体" w:hAnsi="Times New Roman" w:cs="Times New Roman"/>
          <w:b/>
          <w:szCs w:val="28"/>
        </w:rPr>
        <w:t>-2017</w:t>
      </w:r>
      <w:r w:rsidR="002072BB">
        <w:rPr>
          <w:rFonts w:ascii="Times New Roman" w:eastAsia="楷体" w:hAnsi="Times New Roman" w:cs="Times New Roman" w:hint="eastAsia"/>
          <w:b/>
          <w:szCs w:val="28"/>
        </w:rPr>
        <w:t>年</w:t>
      </w:r>
      <w:r w:rsidR="002072BB">
        <w:rPr>
          <w:rFonts w:ascii="Times New Roman" w:eastAsia="楷体" w:hAnsi="Times New Roman" w:cs="Times New Roman" w:hint="eastAsia"/>
          <w:b/>
          <w:szCs w:val="28"/>
        </w:rPr>
        <w:t>9</w:t>
      </w:r>
      <w:r w:rsidR="002072BB">
        <w:rPr>
          <w:rFonts w:ascii="Times New Roman" w:eastAsia="楷体" w:hAnsi="Times New Roman" w:cs="Times New Roman" w:hint="eastAsia"/>
          <w:b/>
          <w:szCs w:val="28"/>
        </w:rPr>
        <w:t>月</w:t>
      </w:r>
      <w:r w:rsidRPr="00735FB5">
        <w:rPr>
          <w:rFonts w:ascii="Times New Roman" w:eastAsia="楷体" w:hAnsi="Times New Roman" w:cs="Times New Roman"/>
          <w:b/>
          <w:szCs w:val="28"/>
        </w:rPr>
        <w:t>中国工业生产者出厂价格</w:t>
      </w:r>
    </w:p>
    <w:p w:rsidR="00C20EED" w:rsidRPr="00735FB5" w:rsidRDefault="002072BB" w:rsidP="00C20EED">
      <w:pPr>
        <w:spacing w:line="360" w:lineRule="auto"/>
        <w:ind w:firstLineChars="0" w:firstLine="0"/>
        <w:jc w:val="center"/>
        <w:rPr>
          <w:rFonts w:ascii="Times New Roman" w:eastAsia="楷体" w:hAnsi="Times New Roman" w:cs="Times New Roman"/>
          <w:b/>
          <w:szCs w:val="28"/>
        </w:rPr>
      </w:pPr>
      <w:r>
        <w:rPr>
          <w:rFonts w:ascii="Times New Roman" w:eastAsia="楷体" w:hAnsi="Times New Roman" w:cs="Times New Roman"/>
          <w:b/>
          <w:szCs w:val="28"/>
        </w:rPr>
        <w:t xml:space="preserve">    </w:t>
      </w:r>
      <w:r>
        <w:rPr>
          <w:rFonts w:ascii="Times New Roman" w:eastAsia="楷体" w:hAnsi="Times New Roman" w:cs="Times New Roman"/>
          <w:b/>
          <w:szCs w:val="28"/>
        </w:rPr>
        <w:t>及购进价格</w:t>
      </w:r>
      <w:r>
        <w:rPr>
          <w:rFonts w:ascii="Times New Roman" w:eastAsia="楷体" w:hAnsi="Times New Roman" w:cs="Times New Roman" w:hint="eastAsia"/>
          <w:b/>
          <w:szCs w:val="28"/>
        </w:rPr>
        <w:t>变化</w:t>
      </w:r>
    </w:p>
    <w:p w:rsidR="00C20EED" w:rsidRPr="00742584" w:rsidRDefault="003F07EE" w:rsidP="00C20EED">
      <w:pPr>
        <w:spacing w:line="360" w:lineRule="auto"/>
        <w:ind w:firstLineChars="0" w:firstLine="0"/>
        <w:jc w:val="center"/>
        <w:rPr>
          <w:rFonts w:ascii="Times New Roman" w:hAnsi="Times New Roman" w:cs="Times New Roman"/>
          <w:color w:val="FF0000"/>
        </w:rPr>
      </w:pPr>
      <w:r>
        <w:rPr>
          <w:noProof/>
        </w:rPr>
        <w:drawing>
          <wp:inline distT="0" distB="0" distL="0" distR="0" wp14:anchorId="351C8F10" wp14:editId="23A93174">
            <wp:extent cx="4572000" cy="2914650"/>
            <wp:effectExtent l="0" t="0" r="0" b="0"/>
            <wp:docPr id="1" name="图表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D2B057-FF76-4BF1-81E6-9B354749E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0EED" w:rsidRPr="00742584" w:rsidRDefault="00C20EED" w:rsidP="00C20EED">
      <w:pPr>
        <w:spacing w:line="360" w:lineRule="auto"/>
        <w:ind w:firstLineChars="0" w:firstLine="0"/>
        <w:rPr>
          <w:rFonts w:ascii="Times New Roman" w:hAnsi="Times New Roman" w:cs="Times New Roman"/>
          <w:color w:val="FF0000"/>
          <w:sz w:val="24"/>
          <w:szCs w:val="24"/>
        </w:rPr>
      </w:pPr>
    </w:p>
    <w:p w:rsidR="008E4F6B" w:rsidRPr="008E4F6B" w:rsidRDefault="00C20EED" w:rsidP="00C20EED">
      <w:pPr>
        <w:spacing w:line="360" w:lineRule="auto"/>
        <w:ind w:firstLine="560"/>
        <w:rPr>
          <w:rFonts w:ascii="Times New Roman" w:eastAsia="黑体" w:hAnsi="黑体" w:cs="Times New Roman"/>
        </w:rPr>
      </w:pPr>
      <w:r w:rsidRPr="008E4F6B">
        <w:rPr>
          <w:rFonts w:ascii="Times New Roman" w:eastAsia="黑体" w:hAnsi="黑体" w:cs="Times New Roman"/>
        </w:rPr>
        <w:t>八、居民收入和就业</w:t>
      </w:r>
      <w:r w:rsidR="003436B7" w:rsidRPr="008E4F6B">
        <w:rPr>
          <w:rFonts w:ascii="Times New Roman" w:eastAsia="黑体" w:hAnsi="黑体" w:cs="Times New Roman" w:hint="eastAsia"/>
        </w:rPr>
        <w:t>较快</w:t>
      </w:r>
      <w:r w:rsidRPr="008E4F6B">
        <w:rPr>
          <w:rFonts w:ascii="Times New Roman" w:eastAsia="黑体" w:hAnsi="黑体" w:cs="Times New Roman"/>
        </w:rPr>
        <w:t>增长</w:t>
      </w:r>
      <w:r w:rsidR="00181B2B">
        <w:rPr>
          <w:rFonts w:ascii="Times New Roman" w:eastAsia="黑体" w:hAnsi="黑体" w:cs="Times New Roman" w:hint="eastAsia"/>
        </w:rPr>
        <w:t>，城乡收入差距继续缩小</w:t>
      </w:r>
    </w:p>
    <w:p w:rsidR="00C20EED" w:rsidRPr="00742584" w:rsidRDefault="003F7A4D" w:rsidP="00C20EED">
      <w:pPr>
        <w:spacing w:line="360" w:lineRule="auto"/>
        <w:ind w:firstLine="560"/>
        <w:rPr>
          <w:rFonts w:ascii="Times New Roman" w:hAnsi="Times New Roman" w:cs="Times New Roman"/>
          <w:color w:val="FF0000"/>
        </w:rPr>
      </w:pPr>
      <w:r>
        <w:rPr>
          <w:rFonts w:ascii="Times New Roman" w:hAnsi="Times New Roman" w:cs="Times New Roman" w:hint="eastAsia"/>
        </w:rPr>
        <w:t>中国</w:t>
      </w:r>
      <w:r w:rsidR="00474D7E">
        <w:rPr>
          <w:rFonts w:ascii="Times New Roman" w:hAnsi="Times New Roman" w:cs="Times New Roman" w:hint="eastAsia"/>
        </w:rPr>
        <w:t>政府</w:t>
      </w:r>
      <w:r w:rsidR="00474D7E" w:rsidRPr="00474D7E">
        <w:rPr>
          <w:rFonts w:ascii="Times New Roman" w:hAnsi="Times New Roman" w:cs="Times New Roman" w:hint="eastAsia"/>
        </w:rPr>
        <w:t>坚持就业优先战略</w:t>
      </w:r>
      <w:r w:rsidR="000834DF">
        <w:rPr>
          <w:rFonts w:ascii="Times New Roman" w:hAnsi="Times New Roman" w:cs="Times New Roman" w:hint="eastAsia"/>
        </w:rPr>
        <w:t>，</w:t>
      </w:r>
      <w:r w:rsidR="000834DF" w:rsidRPr="00474D7E">
        <w:rPr>
          <w:rFonts w:ascii="Times New Roman" w:hAnsi="Times New Roman" w:cs="Times New Roman" w:hint="eastAsia"/>
        </w:rPr>
        <w:t>实施</w:t>
      </w:r>
      <w:r w:rsidR="00B64538" w:rsidRPr="00B64538">
        <w:rPr>
          <w:rFonts w:ascii="Times New Roman" w:hAnsi="Times New Roman" w:cs="Times New Roman" w:hint="eastAsia"/>
        </w:rPr>
        <w:t>更加积极的就业政策</w:t>
      </w:r>
      <w:r w:rsidR="000834DF">
        <w:rPr>
          <w:rFonts w:ascii="Times New Roman" w:hAnsi="Times New Roman" w:cs="Times New Roman" w:hint="eastAsia"/>
        </w:rPr>
        <w:t>，</w:t>
      </w:r>
      <w:r w:rsidR="00474D7E" w:rsidRPr="00474D7E">
        <w:rPr>
          <w:rFonts w:ascii="Times New Roman" w:hAnsi="Times New Roman" w:cs="Times New Roman" w:hint="eastAsia"/>
        </w:rPr>
        <w:t>鼓励大众创业、万众创新，全面提升劳动者就业创业能力，就业</w:t>
      </w:r>
      <w:r w:rsidR="00474D7E" w:rsidRPr="008E4F6B">
        <w:rPr>
          <w:rFonts w:ascii="Times New Roman" w:hAnsi="Times New Roman" w:cs="Times New Roman" w:hint="eastAsia"/>
        </w:rPr>
        <w:t>局势保持总体稳定。</w:t>
      </w:r>
      <w:r w:rsidR="008E4F6B" w:rsidRPr="008E4F6B">
        <w:rPr>
          <w:rFonts w:ascii="Times New Roman" w:cs="Times New Roman" w:hint="eastAsia"/>
          <w:szCs w:val="28"/>
        </w:rPr>
        <w:t>前三季度全国城镇新增就业</w:t>
      </w:r>
      <w:r w:rsidR="008E4F6B" w:rsidRPr="008E4F6B">
        <w:rPr>
          <w:rFonts w:ascii="Times New Roman" w:cs="Times New Roman" w:hint="eastAsia"/>
          <w:szCs w:val="28"/>
        </w:rPr>
        <w:t>1097</w:t>
      </w:r>
      <w:r w:rsidR="008E4F6B" w:rsidRPr="008E4F6B">
        <w:rPr>
          <w:rFonts w:ascii="Times New Roman" w:cs="Times New Roman" w:hint="eastAsia"/>
          <w:szCs w:val="28"/>
        </w:rPr>
        <w:t>万人，</w:t>
      </w:r>
      <w:r w:rsidR="00E418DD">
        <w:rPr>
          <w:rFonts w:ascii="Times New Roman" w:cs="Times New Roman" w:hint="eastAsia"/>
          <w:szCs w:val="28"/>
        </w:rPr>
        <w:t>较</w:t>
      </w:r>
      <w:r w:rsidR="00E418DD">
        <w:rPr>
          <w:rFonts w:ascii="Times New Roman" w:cs="Times New Roman" w:hint="eastAsia"/>
          <w:szCs w:val="28"/>
        </w:rPr>
        <w:t>2016</w:t>
      </w:r>
      <w:r w:rsidR="00E418DD">
        <w:rPr>
          <w:rFonts w:ascii="Times New Roman" w:cs="Times New Roman" w:hint="eastAsia"/>
          <w:szCs w:val="28"/>
        </w:rPr>
        <w:t>年同期</w:t>
      </w:r>
      <w:r w:rsidR="008E4F6B" w:rsidRPr="008E4F6B">
        <w:rPr>
          <w:rFonts w:ascii="Times New Roman" w:cs="Times New Roman" w:hint="eastAsia"/>
          <w:szCs w:val="28"/>
        </w:rPr>
        <w:t>增加</w:t>
      </w:r>
      <w:r w:rsidR="008E4F6B" w:rsidRPr="008E4F6B">
        <w:rPr>
          <w:rFonts w:ascii="Times New Roman" w:cs="Times New Roman" w:hint="eastAsia"/>
          <w:szCs w:val="28"/>
        </w:rPr>
        <w:t>30</w:t>
      </w:r>
      <w:r w:rsidR="008E4F6B" w:rsidRPr="008E4F6B">
        <w:rPr>
          <w:rFonts w:ascii="Times New Roman" w:cs="Times New Roman" w:hint="eastAsia"/>
          <w:szCs w:val="28"/>
        </w:rPr>
        <w:t>万人，</w:t>
      </w:r>
      <w:r w:rsidR="002307D1">
        <w:rPr>
          <w:rFonts w:ascii="Times New Roman" w:cs="Times New Roman" w:hint="eastAsia"/>
          <w:szCs w:val="28"/>
        </w:rPr>
        <w:t>将提前完成</w:t>
      </w:r>
      <w:r w:rsidR="008E4F6B" w:rsidRPr="008E4F6B">
        <w:rPr>
          <w:rFonts w:ascii="Times New Roman" w:cs="Times New Roman" w:hint="eastAsia"/>
          <w:szCs w:val="28"/>
        </w:rPr>
        <w:t>全国</w:t>
      </w:r>
      <w:r w:rsidR="008E4F6B" w:rsidRPr="008E4F6B">
        <w:rPr>
          <w:rFonts w:ascii="Times New Roman" w:cs="Times New Roman" w:hint="eastAsia"/>
          <w:szCs w:val="28"/>
        </w:rPr>
        <w:t>1100</w:t>
      </w:r>
      <w:r w:rsidR="008E4F6B" w:rsidRPr="008E4F6B">
        <w:rPr>
          <w:rFonts w:ascii="Times New Roman" w:cs="Times New Roman" w:hint="eastAsia"/>
          <w:szCs w:val="28"/>
        </w:rPr>
        <w:t>万的新增城镇就业目标</w:t>
      </w:r>
      <w:r w:rsidR="008E4F6B" w:rsidRPr="00DB7D6B">
        <w:rPr>
          <w:rFonts w:ascii="Times New Roman" w:cs="Times New Roman" w:hint="eastAsia"/>
          <w:szCs w:val="28"/>
        </w:rPr>
        <w:t>。</w:t>
      </w:r>
      <w:r w:rsidR="00C20EED" w:rsidRPr="00DB7D6B">
        <w:rPr>
          <w:rFonts w:ascii="Times New Roman" w:hAnsi="Times New Roman" w:cs="Times New Roman"/>
        </w:rPr>
        <w:t>9</w:t>
      </w:r>
      <w:r w:rsidR="00C20EED" w:rsidRPr="00DB7D6B">
        <w:rPr>
          <w:rFonts w:ascii="Times New Roman" w:hAnsi="Times New Roman" w:cs="Times New Roman"/>
        </w:rPr>
        <w:t>月份</w:t>
      </w:r>
      <w:r w:rsidR="00C20EED" w:rsidRPr="00DB7D6B">
        <w:rPr>
          <w:rFonts w:ascii="Times New Roman" w:hAnsi="Times New Roman" w:cs="Times New Roman"/>
        </w:rPr>
        <w:t>31</w:t>
      </w:r>
      <w:proofErr w:type="gramStart"/>
      <w:r w:rsidR="00C20EED" w:rsidRPr="00DB7D6B">
        <w:rPr>
          <w:rFonts w:ascii="Times New Roman" w:hAnsi="Times New Roman" w:cs="Times New Roman"/>
        </w:rPr>
        <w:t>个</w:t>
      </w:r>
      <w:proofErr w:type="gramEnd"/>
      <w:r w:rsidR="00C20EED" w:rsidRPr="00DB7D6B">
        <w:rPr>
          <w:rFonts w:ascii="Times New Roman" w:hAnsi="Times New Roman" w:cs="Times New Roman"/>
        </w:rPr>
        <w:t>大城市的城镇调查失业率</w:t>
      </w:r>
      <w:r w:rsidR="00DB7D6B" w:rsidRPr="00DB7D6B">
        <w:rPr>
          <w:rFonts w:ascii="Times New Roman" w:hAnsi="Times New Roman" w:cs="Times New Roman" w:hint="eastAsia"/>
        </w:rPr>
        <w:t>仅为</w:t>
      </w:r>
      <w:r w:rsidR="00DB7D6B" w:rsidRPr="00DB7D6B">
        <w:rPr>
          <w:rFonts w:ascii="Times New Roman" w:hAnsi="Times New Roman" w:cs="Times New Roman" w:hint="eastAsia"/>
        </w:rPr>
        <w:t>4.83%</w:t>
      </w:r>
      <w:r w:rsidR="00DB7D6B" w:rsidRPr="00DB7D6B">
        <w:rPr>
          <w:rFonts w:ascii="Times New Roman" w:hAnsi="Times New Roman" w:cs="Times New Roman" w:hint="eastAsia"/>
        </w:rPr>
        <w:t>，是</w:t>
      </w:r>
      <w:r w:rsidR="00DB7D6B" w:rsidRPr="00DB7D6B">
        <w:rPr>
          <w:rFonts w:ascii="Times New Roman" w:hAnsi="Times New Roman" w:cs="Times New Roman" w:hint="eastAsia"/>
        </w:rPr>
        <w:t>2012</w:t>
      </w:r>
      <w:r w:rsidR="00DB7D6B" w:rsidRPr="00DB7D6B">
        <w:rPr>
          <w:rFonts w:ascii="Times New Roman" w:hAnsi="Times New Roman" w:cs="Times New Roman" w:hint="eastAsia"/>
        </w:rPr>
        <w:t>年以来的低点。</w:t>
      </w:r>
      <w:r w:rsidR="00C20EED" w:rsidRPr="003F07EE">
        <w:rPr>
          <w:rFonts w:ascii="Times New Roman" w:hAnsi="Times New Roman" w:cs="Times New Roman"/>
        </w:rPr>
        <w:t>居民收入</w:t>
      </w:r>
      <w:r w:rsidR="003B7D07">
        <w:rPr>
          <w:rFonts w:ascii="Times New Roman" w:hAnsi="Times New Roman" w:cs="Times New Roman" w:hint="eastAsia"/>
        </w:rPr>
        <w:t>增长</w:t>
      </w:r>
      <w:r w:rsidR="003F07EE" w:rsidRPr="003F07EE">
        <w:rPr>
          <w:rFonts w:ascii="Times New Roman" w:hAnsi="Times New Roman" w:cs="Times New Roman" w:hint="eastAsia"/>
        </w:rPr>
        <w:t>加快</w:t>
      </w:r>
      <w:r w:rsidR="00C20EED" w:rsidRPr="003F07EE">
        <w:rPr>
          <w:rFonts w:ascii="Times New Roman" w:hAnsi="Times New Roman" w:cs="Times New Roman"/>
        </w:rPr>
        <w:t>，前三季度，全国居民人均可支配收入</w:t>
      </w:r>
      <w:r w:rsidR="003F07EE" w:rsidRPr="003F07EE">
        <w:rPr>
          <w:rFonts w:ascii="Times New Roman" w:hAnsi="Times New Roman" w:cs="Times New Roman"/>
        </w:rPr>
        <w:t>19342</w:t>
      </w:r>
      <w:r w:rsidR="00C20EED" w:rsidRPr="003F07EE">
        <w:rPr>
          <w:rFonts w:ascii="Times New Roman" w:hAnsi="Times New Roman" w:cs="Times New Roman"/>
        </w:rPr>
        <w:t>元，实际增长</w:t>
      </w:r>
      <w:r w:rsidR="003F07EE" w:rsidRPr="003F07EE">
        <w:rPr>
          <w:rFonts w:ascii="Times New Roman" w:hAnsi="Times New Roman" w:cs="Times New Roman"/>
        </w:rPr>
        <w:t>7.5</w:t>
      </w:r>
      <w:r w:rsidR="00C20EED" w:rsidRPr="003F07EE">
        <w:rPr>
          <w:rFonts w:ascii="Times New Roman" w:hAnsi="Times New Roman" w:cs="Times New Roman"/>
        </w:rPr>
        <w:t>%</w:t>
      </w:r>
      <w:r w:rsidR="003F07EE" w:rsidRPr="003F07EE">
        <w:rPr>
          <w:rFonts w:ascii="Times New Roman" w:hAnsi="Times New Roman" w:cs="Times New Roman" w:hint="eastAsia"/>
        </w:rPr>
        <w:t>，</w:t>
      </w:r>
      <w:r w:rsidR="00E418DD">
        <w:rPr>
          <w:rFonts w:ascii="Times New Roman" w:hAnsi="Times New Roman" w:cs="Times New Roman" w:hint="eastAsia"/>
        </w:rPr>
        <w:t>较</w:t>
      </w:r>
      <w:r w:rsidR="00E418DD">
        <w:rPr>
          <w:rFonts w:ascii="Times New Roman" w:hAnsi="Times New Roman" w:cs="Times New Roman" w:hint="eastAsia"/>
        </w:rPr>
        <w:t>2016</w:t>
      </w:r>
      <w:r w:rsidR="00E418DD">
        <w:rPr>
          <w:rFonts w:ascii="Times New Roman" w:hAnsi="Times New Roman" w:cs="Times New Roman" w:hint="eastAsia"/>
        </w:rPr>
        <w:t>年同期</w:t>
      </w:r>
      <w:r w:rsidR="003F07EE" w:rsidRPr="003F07EE">
        <w:rPr>
          <w:rFonts w:ascii="Times New Roman" w:hAnsi="Times New Roman" w:cs="Times New Roman" w:hint="eastAsia"/>
        </w:rPr>
        <w:t>加快</w:t>
      </w:r>
      <w:r w:rsidR="003F07EE" w:rsidRPr="003F07EE">
        <w:rPr>
          <w:rFonts w:ascii="Times New Roman" w:hAnsi="Times New Roman" w:cs="Times New Roman" w:hint="eastAsia"/>
        </w:rPr>
        <w:t>1.2</w:t>
      </w:r>
      <w:r w:rsidR="003F07EE" w:rsidRPr="003F07EE">
        <w:rPr>
          <w:rFonts w:ascii="Times New Roman" w:hAnsi="Times New Roman" w:cs="Times New Roman" w:hint="eastAsia"/>
        </w:rPr>
        <w:t>个百分</w:t>
      </w:r>
      <w:r w:rsidR="003F07EE" w:rsidRPr="001104E6">
        <w:rPr>
          <w:rFonts w:ascii="Times New Roman" w:hAnsi="Times New Roman" w:cs="Times New Roman" w:hint="eastAsia"/>
        </w:rPr>
        <w:t>点</w:t>
      </w:r>
      <w:r w:rsidR="00C20EED" w:rsidRPr="001104E6">
        <w:rPr>
          <w:rFonts w:ascii="Times New Roman" w:hAnsi="Times New Roman" w:cs="Times New Roman"/>
        </w:rPr>
        <w:t>。收入分配结构持续优化，城镇居民人均可支配收入</w:t>
      </w:r>
      <w:r w:rsidR="001104E6" w:rsidRPr="001104E6">
        <w:rPr>
          <w:rFonts w:ascii="Times New Roman" w:hAnsi="Times New Roman" w:cs="Times New Roman"/>
        </w:rPr>
        <w:t>27430</w:t>
      </w:r>
      <w:r w:rsidR="00C20EED" w:rsidRPr="001104E6">
        <w:rPr>
          <w:rFonts w:ascii="Times New Roman" w:hAnsi="Times New Roman" w:cs="Times New Roman"/>
        </w:rPr>
        <w:t>元，实际增长</w:t>
      </w:r>
      <w:r w:rsidR="001104E6" w:rsidRPr="001104E6">
        <w:rPr>
          <w:rFonts w:ascii="Times New Roman" w:hAnsi="Times New Roman" w:cs="Times New Roman"/>
        </w:rPr>
        <w:t>6.6</w:t>
      </w:r>
      <w:r w:rsidR="00C20EED" w:rsidRPr="001104E6">
        <w:rPr>
          <w:rFonts w:ascii="Times New Roman" w:hAnsi="Times New Roman" w:cs="Times New Roman"/>
        </w:rPr>
        <w:t>%</w:t>
      </w:r>
      <w:r w:rsidR="00C20EED" w:rsidRPr="001104E6">
        <w:rPr>
          <w:rFonts w:ascii="Times New Roman" w:hAnsi="Times New Roman" w:cs="Times New Roman"/>
        </w:rPr>
        <w:t>，农村居民人均可支配收入</w:t>
      </w:r>
      <w:r w:rsidR="001104E6" w:rsidRPr="001104E6">
        <w:rPr>
          <w:rFonts w:ascii="Times New Roman" w:hAnsi="Times New Roman" w:cs="Times New Roman"/>
        </w:rPr>
        <w:t>9778</w:t>
      </w:r>
      <w:r w:rsidR="00C20EED" w:rsidRPr="001104E6">
        <w:rPr>
          <w:rFonts w:ascii="Times New Roman" w:hAnsi="Times New Roman" w:cs="Times New Roman"/>
        </w:rPr>
        <w:t>元，实际增长</w:t>
      </w:r>
      <w:r w:rsidR="001104E6" w:rsidRPr="001104E6">
        <w:rPr>
          <w:rFonts w:ascii="Times New Roman" w:hAnsi="Times New Roman" w:cs="Times New Roman"/>
        </w:rPr>
        <w:t>7.5</w:t>
      </w:r>
      <w:r w:rsidR="00C20EED" w:rsidRPr="001104E6">
        <w:rPr>
          <w:rFonts w:ascii="Times New Roman" w:hAnsi="Times New Roman" w:cs="Times New Roman"/>
        </w:rPr>
        <w:t>%</w:t>
      </w:r>
      <w:r w:rsidR="00C20EED" w:rsidRPr="001104E6">
        <w:rPr>
          <w:rFonts w:ascii="Times New Roman" w:hAnsi="Times New Roman" w:cs="Times New Roman"/>
        </w:rPr>
        <w:t>。城乡居民人均收入</w:t>
      </w:r>
      <w:proofErr w:type="gramStart"/>
      <w:r w:rsidR="00C20EED" w:rsidRPr="001104E6">
        <w:rPr>
          <w:rFonts w:ascii="Times New Roman" w:hAnsi="Times New Roman" w:cs="Times New Roman"/>
        </w:rPr>
        <w:t>倍</w:t>
      </w:r>
      <w:proofErr w:type="gramEnd"/>
      <w:r w:rsidR="00C20EED" w:rsidRPr="001104E6">
        <w:rPr>
          <w:rFonts w:ascii="Times New Roman" w:hAnsi="Times New Roman" w:cs="Times New Roman"/>
        </w:rPr>
        <w:t>差为</w:t>
      </w:r>
      <w:r w:rsidR="00C20EED" w:rsidRPr="001104E6">
        <w:rPr>
          <w:rFonts w:ascii="Times New Roman" w:hAnsi="Times New Roman" w:cs="Times New Roman"/>
        </w:rPr>
        <w:lastRenderedPageBreak/>
        <w:t>2.8</w:t>
      </w:r>
      <w:r w:rsidR="001104E6" w:rsidRPr="001104E6">
        <w:rPr>
          <w:rFonts w:ascii="Times New Roman" w:hAnsi="Times New Roman" w:cs="Times New Roman"/>
        </w:rPr>
        <w:t>1</w:t>
      </w:r>
      <w:r w:rsidR="00C20EED" w:rsidRPr="001104E6">
        <w:rPr>
          <w:rFonts w:ascii="Times New Roman" w:hAnsi="Times New Roman" w:cs="Times New Roman"/>
        </w:rPr>
        <w:t>，</w:t>
      </w:r>
      <w:r w:rsidR="003B7D07">
        <w:rPr>
          <w:rFonts w:ascii="Times New Roman" w:hAnsi="Times New Roman" w:cs="Times New Roman" w:hint="eastAsia"/>
        </w:rPr>
        <w:t>较</w:t>
      </w:r>
      <w:r w:rsidR="00A020AE">
        <w:rPr>
          <w:rFonts w:ascii="Times New Roman" w:hAnsi="Times New Roman" w:cs="Times New Roman" w:hint="eastAsia"/>
        </w:rPr>
        <w:t>2016</w:t>
      </w:r>
      <w:r w:rsidR="00C20EED" w:rsidRPr="001104E6">
        <w:rPr>
          <w:rFonts w:ascii="Times New Roman" w:hAnsi="Times New Roman" w:cs="Times New Roman"/>
        </w:rPr>
        <w:t>年同期缩小</w:t>
      </w:r>
      <w:r w:rsidR="00C20EED" w:rsidRPr="001104E6">
        <w:rPr>
          <w:rFonts w:ascii="Times New Roman" w:hAnsi="Times New Roman" w:cs="Times New Roman"/>
        </w:rPr>
        <w:t>0.01</w:t>
      </w:r>
      <w:r w:rsidR="00C20EED" w:rsidRPr="001104E6">
        <w:rPr>
          <w:rFonts w:ascii="Times New Roman" w:hAnsi="Times New Roman" w:cs="Times New Roman"/>
        </w:rPr>
        <w:t>。</w:t>
      </w:r>
    </w:p>
    <w:p w:rsidR="00C20EED" w:rsidRPr="008E4F6B" w:rsidRDefault="00C20EED" w:rsidP="00C20EED">
      <w:pPr>
        <w:spacing w:line="360" w:lineRule="auto"/>
        <w:ind w:firstLine="560"/>
        <w:rPr>
          <w:rFonts w:ascii="Times New Roman" w:eastAsia="黑体" w:hAnsi="Times New Roman" w:cs="Times New Roman"/>
        </w:rPr>
      </w:pPr>
      <w:r w:rsidRPr="008E4F6B">
        <w:rPr>
          <w:rFonts w:ascii="Times New Roman" w:eastAsia="黑体" w:hAnsi="黑体" w:cs="Times New Roman"/>
        </w:rPr>
        <w:t>九、财政金融总体平稳</w:t>
      </w:r>
      <w:r w:rsidR="00160BD5">
        <w:rPr>
          <w:rFonts w:ascii="Times New Roman" w:eastAsia="黑体" w:hAnsi="黑体" w:cs="Times New Roman" w:hint="eastAsia"/>
        </w:rPr>
        <w:t>，</w:t>
      </w:r>
      <w:r w:rsidR="00243C31">
        <w:rPr>
          <w:rFonts w:ascii="Times New Roman" w:eastAsia="黑体" w:hAnsi="黑体" w:cs="Times New Roman" w:hint="eastAsia"/>
        </w:rPr>
        <w:t>风险防范能力有所增强</w:t>
      </w:r>
    </w:p>
    <w:p w:rsidR="00794825" w:rsidRPr="002072BB" w:rsidRDefault="0091602A" w:rsidP="002072BB">
      <w:pPr>
        <w:spacing w:line="360" w:lineRule="auto"/>
        <w:ind w:firstLine="560"/>
        <w:rPr>
          <w:rFonts w:ascii="Times New Roman" w:hAnsi="Times New Roman" w:cs="Times New Roman"/>
        </w:rPr>
      </w:pPr>
      <w:r w:rsidRPr="003E419F">
        <w:rPr>
          <w:rFonts w:ascii="Times New Roman" w:hAnsi="Times New Roman" w:cs="Times New Roman"/>
        </w:rPr>
        <w:t>前三季度，</w:t>
      </w:r>
      <w:r w:rsidR="005E0AD1">
        <w:rPr>
          <w:rFonts w:ascii="Times New Roman" w:hAnsi="Times New Roman" w:cs="Times New Roman" w:hint="eastAsia"/>
        </w:rPr>
        <w:t>财政政策更加积极有效，</w:t>
      </w:r>
      <w:r w:rsidR="005C5149">
        <w:rPr>
          <w:rFonts w:ascii="Times New Roman" w:hAnsi="Times New Roman" w:cs="Times New Roman" w:hint="eastAsia"/>
        </w:rPr>
        <w:t>财政收入</w:t>
      </w:r>
      <w:r w:rsidR="005C5149" w:rsidRPr="003E419F">
        <w:rPr>
          <w:rFonts w:ascii="Times New Roman" w:hAnsi="Times New Roman" w:cs="Times New Roman" w:hint="eastAsia"/>
        </w:rPr>
        <w:t>增长</w:t>
      </w:r>
      <w:r>
        <w:rPr>
          <w:rFonts w:ascii="Times New Roman" w:hAnsi="Times New Roman" w:cs="Times New Roman" w:hint="eastAsia"/>
        </w:rPr>
        <w:t>加快</w:t>
      </w:r>
      <w:r w:rsidR="00661A48">
        <w:rPr>
          <w:rFonts w:ascii="Times New Roman" w:hAnsi="Times New Roman" w:cs="Times New Roman" w:hint="eastAsia"/>
        </w:rPr>
        <w:t>，</w:t>
      </w:r>
      <w:r w:rsidR="00661A48" w:rsidRPr="00661A48">
        <w:rPr>
          <w:rFonts w:ascii="Times New Roman" w:hAnsi="Times New Roman" w:cs="Times New Roman" w:hint="eastAsia"/>
        </w:rPr>
        <w:t>重点支出得到有效保障</w:t>
      </w:r>
      <w:r w:rsidR="005C5149" w:rsidRPr="003E419F">
        <w:rPr>
          <w:rFonts w:ascii="Times New Roman" w:hAnsi="Times New Roman" w:cs="Times New Roman" w:hint="eastAsia"/>
        </w:rPr>
        <w:t>。</w:t>
      </w:r>
      <w:r w:rsidR="00C20EED" w:rsidRPr="003E419F">
        <w:rPr>
          <w:rFonts w:ascii="Times New Roman" w:hAnsi="Times New Roman" w:cs="Times New Roman"/>
        </w:rPr>
        <w:t>全国</w:t>
      </w:r>
      <w:bookmarkStart w:id="5" w:name="OLE_LINK1"/>
      <w:bookmarkStart w:id="6" w:name="OLE_LINK2"/>
      <w:r w:rsidR="00C20EED" w:rsidRPr="003E419F">
        <w:rPr>
          <w:rFonts w:ascii="Times New Roman" w:hAnsi="Times New Roman" w:cs="Times New Roman"/>
        </w:rPr>
        <w:t>一般公共预算收入</w:t>
      </w:r>
      <w:bookmarkEnd w:id="5"/>
      <w:bookmarkEnd w:id="6"/>
      <w:r w:rsidR="003E419F" w:rsidRPr="003E419F">
        <w:rPr>
          <w:rFonts w:ascii="Times New Roman" w:hAnsi="Times New Roman" w:cs="Times New Roman"/>
        </w:rPr>
        <w:t>134129</w:t>
      </w:r>
      <w:r w:rsidR="00C20EED" w:rsidRPr="003E419F">
        <w:rPr>
          <w:rFonts w:ascii="Times New Roman" w:hAnsi="Times New Roman" w:cs="Times New Roman"/>
        </w:rPr>
        <w:t>亿元，同</w:t>
      </w:r>
      <w:r w:rsidR="00C20EED" w:rsidRPr="00661A48">
        <w:rPr>
          <w:rFonts w:ascii="Times New Roman" w:hAnsi="Times New Roman" w:cs="Times New Roman"/>
        </w:rPr>
        <w:t>比增长</w:t>
      </w:r>
      <w:r w:rsidR="003E419F" w:rsidRPr="00661A48">
        <w:rPr>
          <w:rFonts w:ascii="Times New Roman" w:hAnsi="Times New Roman" w:cs="Times New Roman" w:hint="eastAsia"/>
        </w:rPr>
        <w:t>9.7</w:t>
      </w:r>
      <w:r w:rsidR="00C20EED" w:rsidRPr="00661A48">
        <w:rPr>
          <w:rFonts w:ascii="Times New Roman" w:hAnsi="Times New Roman" w:cs="Times New Roman"/>
        </w:rPr>
        <w:t>%</w:t>
      </w:r>
      <w:r w:rsidR="00C20EED" w:rsidRPr="00661A48">
        <w:rPr>
          <w:rFonts w:ascii="Times New Roman" w:hAnsi="Times New Roman" w:cs="Times New Roman"/>
        </w:rPr>
        <w:t>；全国一般公共预算支出</w:t>
      </w:r>
      <w:r w:rsidR="003E419F" w:rsidRPr="00661A48">
        <w:rPr>
          <w:rFonts w:ascii="Times New Roman" w:hAnsi="Times New Roman" w:cs="Times New Roman"/>
        </w:rPr>
        <w:t>151873</w:t>
      </w:r>
      <w:r w:rsidR="00C20EED" w:rsidRPr="00661A48">
        <w:rPr>
          <w:rFonts w:ascii="Times New Roman" w:hAnsi="Times New Roman" w:cs="Times New Roman"/>
        </w:rPr>
        <w:t>亿元，同比增长</w:t>
      </w:r>
      <w:r w:rsidR="003E419F" w:rsidRPr="00661A48">
        <w:rPr>
          <w:rFonts w:ascii="Times New Roman" w:hAnsi="Times New Roman" w:cs="Times New Roman" w:hint="eastAsia"/>
        </w:rPr>
        <w:t>11.4</w:t>
      </w:r>
      <w:r w:rsidR="00C20EED" w:rsidRPr="00661A48">
        <w:rPr>
          <w:rFonts w:ascii="Times New Roman" w:hAnsi="Times New Roman" w:cs="Times New Roman"/>
        </w:rPr>
        <w:t>%</w:t>
      </w:r>
      <w:r w:rsidR="00BD40AB">
        <w:rPr>
          <w:rFonts w:ascii="Times New Roman" w:hAnsi="Times New Roman" w:cs="Times New Roman" w:hint="eastAsia"/>
        </w:rPr>
        <w:t>，其中</w:t>
      </w:r>
      <w:r w:rsidR="008E4F6B">
        <w:rPr>
          <w:rFonts w:ascii="Times New Roman" w:hAnsi="Times New Roman" w:cs="Times New Roman" w:hint="eastAsia"/>
        </w:rPr>
        <w:t>，</w:t>
      </w:r>
      <w:r w:rsidR="008E4F6B" w:rsidRPr="008E4F6B">
        <w:rPr>
          <w:rFonts w:ascii="Times New Roman" w:hAnsi="Times New Roman" w:cs="Times New Roman" w:hint="eastAsia"/>
        </w:rPr>
        <w:t>用于扶贫方面的支出增长了</w:t>
      </w:r>
      <w:r w:rsidR="008E4F6B" w:rsidRPr="008E4F6B">
        <w:rPr>
          <w:rFonts w:ascii="Times New Roman" w:hAnsi="Times New Roman" w:cs="Times New Roman" w:hint="eastAsia"/>
        </w:rPr>
        <w:t>52%</w:t>
      </w:r>
      <w:r w:rsidR="008E4F6B">
        <w:rPr>
          <w:rFonts w:ascii="Times New Roman" w:hAnsi="Times New Roman" w:cs="Times New Roman" w:hint="eastAsia"/>
        </w:rPr>
        <w:t>，</w:t>
      </w:r>
      <w:r w:rsidR="00BD40AB">
        <w:rPr>
          <w:rFonts w:ascii="Times New Roman" w:hAnsi="Times New Roman" w:cs="Times New Roman" w:hint="eastAsia"/>
        </w:rPr>
        <w:t>社会保障和就业</w:t>
      </w:r>
      <w:r w:rsidR="00BD40AB" w:rsidRPr="00B76BDF">
        <w:rPr>
          <w:rFonts w:ascii="Times New Roman" w:hAnsi="Times New Roman" w:cs="Times New Roman" w:hint="eastAsia"/>
        </w:rPr>
        <w:t>支出增长</w:t>
      </w:r>
      <w:r w:rsidR="00BD40AB" w:rsidRPr="00B76BDF">
        <w:rPr>
          <w:rFonts w:ascii="Times New Roman" w:hAnsi="Times New Roman" w:cs="Times New Roman" w:hint="eastAsia"/>
        </w:rPr>
        <w:t>20%</w:t>
      </w:r>
      <w:r w:rsidR="00C20EED" w:rsidRPr="00B76BDF">
        <w:rPr>
          <w:rFonts w:ascii="Times New Roman" w:hAnsi="Times New Roman" w:cs="Times New Roman"/>
        </w:rPr>
        <w:t>。</w:t>
      </w:r>
      <w:r>
        <w:rPr>
          <w:rFonts w:ascii="Times New Roman" w:hAnsi="Times New Roman" w:cs="Times New Roman" w:hint="eastAsia"/>
        </w:rPr>
        <w:t>货币政策坚持稳健中性，不松</w:t>
      </w:r>
      <w:r w:rsidR="005E0AD1">
        <w:rPr>
          <w:rFonts w:ascii="Times New Roman" w:hAnsi="Times New Roman" w:cs="Times New Roman" w:hint="eastAsia"/>
        </w:rPr>
        <w:t>不紧，</w:t>
      </w:r>
      <w:r w:rsidR="00C20EED" w:rsidRPr="00B76BDF">
        <w:rPr>
          <w:rFonts w:ascii="Times New Roman" w:hAnsi="Times New Roman" w:cs="Times New Roman"/>
        </w:rPr>
        <w:t>流动性保持合理</w:t>
      </w:r>
      <w:r w:rsidR="00CF1ECF" w:rsidRPr="00B76BDF">
        <w:rPr>
          <w:rFonts w:ascii="Times New Roman" w:hAnsi="Times New Roman" w:cs="Times New Roman" w:hint="eastAsia"/>
        </w:rPr>
        <w:t>适度</w:t>
      </w:r>
      <w:r w:rsidR="00C20EED" w:rsidRPr="00B76BDF">
        <w:rPr>
          <w:rFonts w:ascii="Times New Roman" w:hAnsi="Times New Roman" w:cs="Times New Roman"/>
        </w:rPr>
        <w:t>。</w:t>
      </w:r>
      <w:r w:rsidR="00C20EED" w:rsidRPr="00B76BDF">
        <w:rPr>
          <w:rFonts w:ascii="Times New Roman" w:hAnsi="Times New Roman" w:cs="Times New Roman"/>
        </w:rPr>
        <w:t>9</w:t>
      </w:r>
      <w:r w:rsidR="00C20EED" w:rsidRPr="00CB086E">
        <w:rPr>
          <w:rFonts w:ascii="Times New Roman" w:hAnsi="Times New Roman" w:cs="Times New Roman"/>
        </w:rPr>
        <w:t>月末，广义货币</w:t>
      </w:r>
      <w:r w:rsidR="00C20EED" w:rsidRPr="003F159C">
        <w:rPr>
          <w:rFonts w:ascii="Times New Roman" w:hAnsi="Times New Roman" w:cs="Times New Roman"/>
        </w:rPr>
        <w:t>（</w:t>
      </w:r>
      <w:r w:rsidR="00C20EED" w:rsidRPr="003F159C">
        <w:rPr>
          <w:rFonts w:ascii="Times New Roman" w:hAnsi="Times New Roman" w:cs="Times New Roman"/>
        </w:rPr>
        <w:t>M2</w:t>
      </w:r>
      <w:r w:rsidR="00C20EED" w:rsidRPr="003F159C">
        <w:rPr>
          <w:rFonts w:ascii="Times New Roman" w:hAnsi="Times New Roman" w:cs="Times New Roman"/>
        </w:rPr>
        <w:t>）余额</w:t>
      </w:r>
      <w:r w:rsidR="00CB086E" w:rsidRPr="003F159C">
        <w:rPr>
          <w:rFonts w:ascii="Times New Roman" w:hAnsi="Times New Roman" w:cs="Times New Roman"/>
        </w:rPr>
        <w:t>165.57</w:t>
      </w:r>
      <w:proofErr w:type="gramStart"/>
      <w:r w:rsidR="00C20EED" w:rsidRPr="003F159C">
        <w:rPr>
          <w:rFonts w:ascii="Times New Roman" w:hAnsi="Times New Roman" w:cs="Times New Roman"/>
        </w:rPr>
        <w:t>万亿</w:t>
      </w:r>
      <w:proofErr w:type="gramEnd"/>
      <w:r w:rsidR="00C20EED" w:rsidRPr="003F159C">
        <w:rPr>
          <w:rFonts w:ascii="Times New Roman" w:hAnsi="Times New Roman" w:cs="Times New Roman"/>
        </w:rPr>
        <w:t>元，同比增长</w:t>
      </w:r>
      <w:r w:rsidR="00CB086E" w:rsidRPr="003F159C">
        <w:rPr>
          <w:rFonts w:ascii="Times New Roman" w:hAnsi="Times New Roman" w:cs="Times New Roman" w:hint="eastAsia"/>
        </w:rPr>
        <w:t>9.2</w:t>
      </w:r>
      <w:r w:rsidR="00C20EED" w:rsidRPr="003F159C">
        <w:rPr>
          <w:rFonts w:ascii="Times New Roman" w:hAnsi="Times New Roman" w:cs="Times New Roman"/>
        </w:rPr>
        <w:t>%</w:t>
      </w:r>
      <w:r w:rsidR="00C20EED" w:rsidRPr="003F159C">
        <w:rPr>
          <w:rFonts w:ascii="Times New Roman" w:hAnsi="Times New Roman" w:cs="Times New Roman"/>
        </w:rPr>
        <w:t>；狭义货币（</w:t>
      </w:r>
      <w:r w:rsidR="00C20EED" w:rsidRPr="003F159C">
        <w:rPr>
          <w:rFonts w:ascii="Times New Roman" w:hAnsi="Times New Roman" w:cs="Times New Roman"/>
        </w:rPr>
        <w:t>M1</w:t>
      </w:r>
      <w:r w:rsidR="00C20EED" w:rsidRPr="003F159C">
        <w:rPr>
          <w:rFonts w:ascii="Times New Roman" w:hAnsi="Times New Roman" w:cs="Times New Roman"/>
        </w:rPr>
        <w:t>）余额</w:t>
      </w:r>
      <w:r w:rsidR="00CB086E" w:rsidRPr="003F159C">
        <w:rPr>
          <w:rFonts w:ascii="Times New Roman" w:hAnsi="Times New Roman" w:cs="Times New Roman"/>
        </w:rPr>
        <w:t>51.79</w:t>
      </w:r>
      <w:proofErr w:type="gramStart"/>
      <w:r w:rsidR="00C20EED" w:rsidRPr="003F159C">
        <w:rPr>
          <w:rFonts w:ascii="Times New Roman" w:hAnsi="Times New Roman" w:cs="Times New Roman"/>
        </w:rPr>
        <w:t>万亿</w:t>
      </w:r>
      <w:proofErr w:type="gramEnd"/>
      <w:r w:rsidR="00C20EED" w:rsidRPr="003F159C">
        <w:rPr>
          <w:rFonts w:ascii="Times New Roman" w:hAnsi="Times New Roman" w:cs="Times New Roman"/>
        </w:rPr>
        <w:t>元，同比增长</w:t>
      </w:r>
      <w:r w:rsidR="00CB086E" w:rsidRPr="003F159C">
        <w:rPr>
          <w:rFonts w:ascii="Times New Roman" w:hAnsi="Times New Roman" w:cs="Times New Roman" w:hint="eastAsia"/>
        </w:rPr>
        <w:t>14</w:t>
      </w:r>
      <w:r w:rsidR="00C20EED" w:rsidRPr="003F159C">
        <w:rPr>
          <w:rFonts w:ascii="Times New Roman" w:hAnsi="Times New Roman" w:cs="Times New Roman"/>
        </w:rPr>
        <w:t>%</w:t>
      </w:r>
      <w:r w:rsidR="00C20EED" w:rsidRPr="003F159C">
        <w:rPr>
          <w:rFonts w:ascii="Times New Roman" w:hAnsi="Times New Roman" w:cs="Times New Roman"/>
        </w:rPr>
        <w:t>；流通中货币（</w:t>
      </w:r>
      <w:r w:rsidR="00C20EED" w:rsidRPr="003F159C">
        <w:rPr>
          <w:rFonts w:ascii="Times New Roman" w:hAnsi="Times New Roman" w:cs="Times New Roman"/>
        </w:rPr>
        <w:t>M0</w:t>
      </w:r>
      <w:r w:rsidR="00C20EED" w:rsidRPr="003F159C">
        <w:rPr>
          <w:rFonts w:ascii="Times New Roman" w:hAnsi="Times New Roman" w:cs="Times New Roman"/>
        </w:rPr>
        <w:t>）余额</w:t>
      </w:r>
      <w:r w:rsidR="00C20EED" w:rsidRPr="003F159C">
        <w:rPr>
          <w:rFonts w:ascii="Times New Roman" w:hAnsi="Times New Roman" w:cs="Times New Roman"/>
        </w:rPr>
        <w:t>6.</w:t>
      </w:r>
      <w:r w:rsidR="003F159C" w:rsidRPr="003F159C">
        <w:rPr>
          <w:rFonts w:ascii="Times New Roman" w:hAnsi="Times New Roman" w:cs="Times New Roman" w:hint="eastAsia"/>
        </w:rPr>
        <w:t>97</w:t>
      </w:r>
      <w:r w:rsidR="00C20EED" w:rsidRPr="003F159C">
        <w:rPr>
          <w:rFonts w:ascii="Times New Roman" w:hAnsi="Times New Roman" w:cs="Times New Roman"/>
        </w:rPr>
        <w:t>万元，同比增</w:t>
      </w:r>
      <w:r w:rsidR="00C20EED" w:rsidRPr="00A444AD">
        <w:rPr>
          <w:rFonts w:ascii="Times New Roman" w:hAnsi="Times New Roman" w:cs="Times New Roman"/>
        </w:rPr>
        <w:t>长</w:t>
      </w:r>
      <w:r w:rsidR="003F159C" w:rsidRPr="00A444AD">
        <w:rPr>
          <w:rFonts w:ascii="Times New Roman" w:hAnsi="Times New Roman" w:cs="Times New Roman" w:hint="eastAsia"/>
        </w:rPr>
        <w:t>7.2</w:t>
      </w:r>
      <w:r w:rsidR="00C20EED" w:rsidRPr="00A444AD">
        <w:rPr>
          <w:rFonts w:ascii="Times New Roman" w:hAnsi="Times New Roman" w:cs="Times New Roman"/>
        </w:rPr>
        <w:t>%</w:t>
      </w:r>
      <w:r w:rsidR="00C20EED" w:rsidRPr="00A444AD">
        <w:rPr>
          <w:rFonts w:ascii="Times New Roman" w:hAnsi="Times New Roman" w:cs="Times New Roman"/>
        </w:rPr>
        <w:t>。</w:t>
      </w:r>
      <w:r w:rsidR="00C20EED" w:rsidRPr="00A444AD">
        <w:rPr>
          <w:rFonts w:ascii="Times New Roman" w:hAnsi="Times New Roman" w:cs="Times New Roman"/>
        </w:rPr>
        <w:t>9</w:t>
      </w:r>
      <w:r w:rsidR="00C20EED" w:rsidRPr="00A444AD">
        <w:rPr>
          <w:rFonts w:ascii="Times New Roman" w:hAnsi="Times New Roman" w:cs="Times New Roman"/>
        </w:rPr>
        <w:t>月末，国家外汇储备余额</w:t>
      </w:r>
      <w:r w:rsidR="003F159C" w:rsidRPr="00A444AD">
        <w:rPr>
          <w:rFonts w:ascii="Times New Roman" w:hAnsi="Times New Roman" w:cs="Times New Roman"/>
        </w:rPr>
        <w:t>3.1</w:t>
      </w:r>
      <w:r w:rsidR="003F159C" w:rsidRPr="00A444AD">
        <w:rPr>
          <w:rFonts w:ascii="Times New Roman" w:hAnsi="Times New Roman" w:cs="Times New Roman" w:hint="eastAsia"/>
        </w:rPr>
        <w:t>1</w:t>
      </w:r>
      <w:r w:rsidR="00C20EED" w:rsidRPr="00A444AD">
        <w:rPr>
          <w:rFonts w:ascii="Times New Roman" w:hAnsi="Times New Roman" w:cs="Times New Roman"/>
        </w:rPr>
        <w:t>万亿美元，</w:t>
      </w:r>
      <w:r w:rsidR="008E4F6B" w:rsidRPr="008E4F6B">
        <w:rPr>
          <w:rFonts w:ascii="Times New Roman" w:hAnsi="Times New Roman" w:cs="Times New Roman" w:hint="eastAsia"/>
        </w:rPr>
        <w:t>连续</w:t>
      </w:r>
      <w:r w:rsidR="008E4F6B" w:rsidRPr="008E4F6B">
        <w:rPr>
          <w:rFonts w:ascii="Times New Roman" w:hAnsi="Times New Roman" w:cs="Times New Roman" w:hint="eastAsia"/>
        </w:rPr>
        <w:t>8</w:t>
      </w:r>
      <w:r w:rsidR="008E4F6B" w:rsidRPr="008E4F6B">
        <w:rPr>
          <w:rFonts w:ascii="Times New Roman" w:hAnsi="Times New Roman" w:cs="Times New Roman" w:hint="eastAsia"/>
        </w:rPr>
        <w:t>个月</w:t>
      </w:r>
      <w:r w:rsidR="008E4F6B">
        <w:rPr>
          <w:rFonts w:ascii="Times New Roman" w:hAnsi="Times New Roman" w:cs="Times New Roman" w:hint="eastAsia"/>
        </w:rPr>
        <w:t>保持增长</w:t>
      </w:r>
      <w:r w:rsidR="00C25AB8">
        <w:rPr>
          <w:rFonts w:ascii="Times New Roman" w:hAnsi="Times New Roman" w:cs="Times New Roman" w:hint="eastAsia"/>
        </w:rPr>
        <w:t>；</w:t>
      </w:r>
      <w:r w:rsidR="00C20EED" w:rsidRPr="00A444AD">
        <w:rPr>
          <w:rFonts w:ascii="Times New Roman" w:hAnsi="Times New Roman" w:cs="Times New Roman"/>
        </w:rPr>
        <w:t>人民币汇率为</w:t>
      </w:r>
      <w:r w:rsidR="00C20EED" w:rsidRPr="00A444AD">
        <w:rPr>
          <w:rFonts w:ascii="Times New Roman" w:hAnsi="Times New Roman" w:cs="Times New Roman"/>
        </w:rPr>
        <w:t>1</w:t>
      </w:r>
      <w:r w:rsidR="00C20EED" w:rsidRPr="00A444AD">
        <w:rPr>
          <w:rFonts w:ascii="Times New Roman" w:hAnsi="Times New Roman" w:cs="Times New Roman"/>
        </w:rPr>
        <w:t>美元兑</w:t>
      </w:r>
      <w:r w:rsidR="00C20EED" w:rsidRPr="00A444AD">
        <w:rPr>
          <w:rFonts w:ascii="Times New Roman" w:hAnsi="Times New Roman" w:cs="Times New Roman"/>
        </w:rPr>
        <w:t>6.6</w:t>
      </w:r>
      <w:r w:rsidR="003F159C" w:rsidRPr="00A444AD">
        <w:rPr>
          <w:rFonts w:ascii="Times New Roman" w:hAnsi="Times New Roman" w:cs="Times New Roman" w:hint="eastAsia"/>
        </w:rPr>
        <w:t>3</w:t>
      </w:r>
      <w:r w:rsidR="00A444AD" w:rsidRPr="00A444AD">
        <w:rPr>
          <w:rFonts w:ascii="Times New Roman" w:hAnsi="Times New Roman" w:cs="Times New Roman" w:hint="eastAsia"/>
        </w:rPr>
        <w:t>69</w:t>
      </w:r>
      <w:r w:rsidR="00C20EED" w:rsidRPr="00A444AD">
        <w:rPr>
          <w:rFonts w:ascii="Times New Roman" w:hAnsi="Times New Roman" w:cs="Times New Roman"/>
        </w:rPr>
        <w:t>元人民币</w:t>
      </w:r>
      <w:r w:rsidR="00C25AB8">
        <w:rPr>
          <w:rFonts w:ascii="Times New Roman" w:hAnsi="Times New Roman" w:cs="Times New Roman" w:hint="eastAsia"/>
        </w:rPr>
        <w:t>，</w:t>
      </w:r>
      <w:r w:rsidR="00976DE7">
        <w:rPr>
          <w:rFonts w:ascii="Times New Roman" w:hAnsi="Times New Roman" w:cs="Times New Roman" w:hint="eastAsia"/>
        </w:rPr>
        <w:t>前三季度</w:t>
      </w:r>
      <w:r w:rsidR="00C25AB8">
        <w:rPr>
          <w:rFonts w:ascii="Times New Roman" w:hAnsi="Times New Roman" w:cs="Times New Roman" w:hint="eastAsia"/>
        </w:rPr>
        <w:t>累计升值</w:t>
      </w:r>
      <w:r w:rsidR="00C25AB8">
        <w:rPr>
          <w:rFonts w:ascii="Times New Roman" w:hAnsi="Times New Roman" w:cs="Times New Roman" w:hint="eastAsia"/>
        </w:rPr>
        <w:t xml:space="preserve"> 4.3%</w:t>
      </w:r>
      <w:r w:rsidR="00C20EED" w:rsidRPr="00A444AD">
        <w:rPr>
          <w:rFonts w:ascii="Times New Roman" w:hAnsi="Times New Roman" w:cs="Times New Roman"/>
        </w:rPr>
        <w:t>。</w:t>
      </w:r>
      <w:bookmarkStart w:id="7" w:name="_GoBack"/>
      <w:bookmarkEnd w:id="7"/>
    </w:p>
    <w:p w:rsidR="00C20EED" w:rsidRPr="00CA148E" w:rsidRDefault="006C4CB9" w:rsidP="00C20EED">
      <w:pPr>
        <w:spacing w:line="360" w:lineRule="auto"/>
        <w:ind w:firstLine="560"/>
        <w:rPr>
          <w:rFonts w:ascii="Times New Roman" w:hAnsi="Times New Roman" w:cs="Times New Roman"/>
        </w:rPr>
      </w:pPr>
      <w:r>
        <w:rPr>
          <w:rFonts w:ascii="Times New Roman" w:hAnsi="Times New Roman" w:cs="Times New Roman" w:hint="eastAsia"/>
        </w:rPr>
        <w:t>当前</w:t>
      </w:r>
      <w:r w:rsidR="00F046C2">
        <w:rPr>
          <w:rFonts w:ascii="Times New Roman" w:hAnsi="Times New Roman" w:cs="Times New Roman" w:hint="eastAsia"/>
        </w:rPr>
        <w:t>，</w:t>
      </w:r>
      <w:r w:rsidR="003F7A4D">
        <w:rPr>
          <w:rFonts w:ascii="Times New Roman" w:hAnsi="Times New Roman" w:cs="Times New Roman" w:hint="eastAsia"/>
        </w:rPr>
        <w:t>中国</w:t>
      </w:r>
      <w:r w:rsidR="00C20EED" w:rsidRPr="00E531DF">
        <w:rPr>
          <w:rFonts w:ascii="Times New Roman" w:hAnsi="Times New Roman" w:cs="Times New Roman"/>
        </w:rPr>
        <w:t>经济</w:t>
      </w:r>
      <w:r w:rsidR="00F046C2">
        <w:rPr>
          <w:rFonts w:ascii="Times New Roman" w:hAnsi="Times New Roman" w:cs="Times New Roman" w:hint="eastAsia"/>
        </w:rPr>
        <w:t>平稳</w:t>
      </w:r>
      <w:r w:rsidR="008E4F6B" w:rsidRPr="00E531DF">
        <w:rPr>
          <w:rFonts w:ascii="Times New Roman" w:hAnsi="Times New Roman" w:cs="Times New Roman" w:hint="eastAsia"/>
        </w:rPr>
        <w:t>运行的格局</w:t>
      </w:r>
      <w:r w:rsidR="00EE2600">
        <w:rPr>
          <w:rFonts w:ascii="Times New Roman" w:hAnsi="Times New Roman" w:cs="Times New Roman" w:hint="eastAsia"/>
        </w:rPr>
        <w:t>更加</w:t>
      </w:r>
      <w:r w:rsidR="008E4F6B" w:rsidRPr="00E531DF">
        <w:rPr>
          <w:rFonts w:ascii="Times New Roman" w:hAnsi="Times New Roman" w:cs="Times New Roman" w:hint="eastAsia"/>
        </w:rPr>
        <w:t>巩固，</w:t>
      </w:r>
      <w:r w:rsidR="00EE2600">
        <w:rPr>
          <w:rFonts w:ascii="Times New Roman" w:hAnsi="Times New Roman" w:cs="Times New Roman" w:hint="eastAsia"/>
        </w:rPr>
        <w:t>经济增长新动能更加有力，</w:t>
      </w:r>
      <w:r w:rsidR="00E531DF" w:rsidRPr="00E531DF">
        <w:rPr>
          <w:rFonts w:ascii="Times New Roman" w:hAnsi="Times New Roman" w:cs="Times New Roman" w:hint="eastAsia"/>
        </w:rPr>
        <w:t>稳中有进、稳中向好的趋势更加</w:t>
      </w:r>
      <w:r w:rsidR="00EE2600">
        <w:rPr>
          <w:rFonts w:ascii="Times New Roman" w:hAnsi="Times New Roman" w:cs="Times New Roman" w:hint="eastAsia"/>
        </w:rPr>
        <w:t>明显</w:t>
      </w:r>
      <w:r w:rsidR="00C42DD5">
        <w:rPr>
          <w:rFonts w:ascii="Times New Roman" w:hAnsi="Times New Roman" w:cs="Times New Roman" w:hint="eastAsia"/>
        </w:rPr>
        <w:t>，经济发展的包容性和获得感</w:t>
      </w:r>
      <w:r w:rsidR="009A7C95">
        <w:rPr>
          <w:rFonts w:ascii="Times New Roman" w:hAnsi="Times New Roman" w:cs="Times New Roman" w:hint="eastAsia"/>
        </w:rPr>
        <w:t>明显增强</w:t>
      </w:r>
      <w:r w:rsidR="00C20EED" w:rsidRPr="00E531DF">
        <w:rPr>
          <w:rFonts w:ascii="Times New Roman" w:hAnsi="Times New Roman" w:cs="Times New Roman"/>
        </w:rPr>
        <w:t>。</w:t>
      </w:r>
      <w:r>
        <w:rPr>
          <w:rFonts w:ascii="Times New Roman" w:hAnsi="Times New Roman" w:cs="Times New Roman" w:hint="eastAsia"/>
        </w:rPr>
        <w:t>国际</w:t>
      </w:r>
      <w:r>
        <w:rPr>
          <w:rFonts w:ascii="Times New Roman" w:hAnsi="Times New Roman" w:cs="Times New Roman"/>
        </w:rPr>
        <w:t>货币基金组织（</w:t>
      </w:r>
      <w:r w:rsidR="00C20EED" w:rsidRPr="00E531DF">
        <w:rPr>
          <w:rFonts w:ascii="Times New Roman" w:hAnsi="Times New Roman" w:cs="Times New Roman"/>
        </w:rPr>
        <w:t>IM</w:t>
      </w:r>
      <w:r w:rsidR="00C20EED" w:rsidRPr="009A1047">
        <w:rPr>
          <w:rFonts w:ascii="Times New Roman" w:hAnsi="Times New Roman" w:cs="Times New Roman"/>
        </w:rPr>
        <w:t>F</w:t>
      </w:r>
      <w:r>
        <w:rPr>
          <w:rFonts w:ascii="Times New Roman" w:hAnsi="Times New Roman" w:cs="Times New Roman" w:hint="eastAsia"/>
        </w:rPr>
        <w:t>）</w:t>
      </w:r>
      <w:r w:rsidR="00C20EED" w:rsidRPr="009A1047">
        <w:rPr>
          <w:rFonts w:ascii="Times New Roman" w:hAnsi="Times New Roman" w:cs="Times New Roman"/>
        </w:rPr>
        <w:t>最新发布的《世界经济展望》报告</w:t>
      </w:r>
      <w:r>
        <w:rPr>
          <w:rFonts w:ascii="Times New Roman" w:hAnsi="Times New Roman" w:cs="Times New Roman"/>
        </w:rPr>
        <w:t>将</w:t>
      </w:r>
      <w:r w:rsidR="00F046C2">
        <w:rPr>
          <w:rFonts w:ascii="Times New Roman" w:hAnsi="Times New Roman" w:cs="Times New Roman" w:hint="eastAsia"/>
        </w:rPr>
        <w:t>2017</w:t>
      </w:r>
      <w:r w:rsidR="00F046C2">
        <w:rPr>
          <w:rFonts w:ascii="Times New Roman" w:hAnsi="Times New Roman" w:cs="Times New Roman" w:hint="eastAsia"/>
        </w:rPr>
        <w:t>和</w:t>
      </w:r>
      <w:r w:rsidR="00F046C2">
        <w:rPr>
          <w:rFonts w:ascii="Times New Roman" w:hAnsi="Times New Roman" w:cs="Times New Roman" w:hint="eastAsia"/>
        </w:rPr>
        <w:t>2018</w:t>
      </w:r>
      <w:r w:rsidR="00F046C2">
        <w:rPr>
          <w:rFonts w:ascii="Times New Roman" w:hAnsi="Times New Roman" w:cs="Times New Roman" w:hint="eastAsia"/>
        </w:rPr>
        <w:t>年</w:t>
      </w:r>
      <w:r w:rsidR="003F7A4D">
        <w:rPr>
          <w:rFonts w:ascii="Times New Roman" w:hAnsi="Times New Roman" w:cs="Times New Roman" w:hint="eastAsia"/>
        </w:rPr>
        <w:t>中国</w:t>
      </w:r>
      <w:r w:rsidR="00C20EED" w:rsidRPr="009A1047">
        <w:rPr>
          <w:rFonts w:ascii="Times New Roman" w:hAnsi="Times New Roman" w:cs="Times New Roman"/>
        </w:rPr>
        <w:t>经济增速预期</w:t>
      </w:r>
      <w:r w:rsidR="00D16BB2">
        <w:rPr>
          <w:rFonts w:ascii="Times New Roman" w:hAnsi="Times New Roman" w:cs="Times New Roman" w:hint="eastAsia"/>
        </w:rPr>
        <w:t>均</w:t>
      </w:r>
      <w:r w:rsidR="009A1047" w:rsidRPr="009A1047">
        <w:rPr>
          <w:rFonts w:ascii="Times New Roman" w:hAnsi="Times New Roman" w:cs="Times New Roman" w:hint="eastAsia"/>
        </w:rPr>
        <w:t>上调</w:t>
      </w:r>
      <w:r w:rsidR="00D16BB2">
        <w:rPr>
          <w:rFonts w:ascii="Times New Roman" w:hAnsi="Times New Roman" w:cs="Times New Roman" w:hint="eastAsia"/>
        </w:rPr>
        <w:t>0.1</w:t>
      </w:r>
      <w:r w:rsidR="00D16BB2">
        <w:rPr>
          <w:rFonts w:ascii="Times New Roman" w:hAnsi="Times New Roman" w:cs="Times New Roman" w:hint="eastAsia"/>
        </w:rPr>
        <w:t>个百分点</w:t>
      </w:r>
      <w:r w:rsidR="00F046C2">
        <w:rPr>
          <w:rFonts w:ascii="Times New Roman" w:hAnsi="Times New Roman" w:cs="Times New Roman" w:hint="eastAsia"/>
        </w:rPr>
        <w:t>，分别达到</w:t>
      </w:r>
      <w:r w:rsidR="00C20EED" w:rsidRPr="009A1047">
        <w:rPr>
          <w:rFonts w:ascii="Times New Roman" w:hAnsi="Times New Roman" w:cs="Times New Roman"/>
        </w:rPr>
        <w:t>6.</w:t>
      </w:r>
      <w:r w:rsidR="009A1047" w:rsidRPr="009A1047">
        <w:rPr>
          <w:rFonts w:ascii="Times New Roman" w:hAnsi="Times New Roman" w:cs="Times New Roman" w:hint="eastAsia"/>
        </w:rPr>
        <w:t>8</w:t>
      </w:r>
      <w:r w:rsidR="00C20EED" w:rsidRPr="009A1047">
        <w:rPr>
          <w:rFonts w:ascii="Times New Roman" w:hAnsi="Times New Roman" w:cs="Times New Roman"/>
        </w:rPr>
        <w:t>%</w:t>
      </w:r>
      <w:r w:rsidR="00C20EED" w:rsidRPr="009A1047">
        <w:rPr>
          <w:rFonts w:ascii="Times New Roman" w:hAnsi="Times New Roman" w:cs="Times New Roman"/>
        </w:rPr>
        <w:t>和</w:t>
      </w:r>
      <w:r w:rsidR="00C20EED" w:rsidRPr="009A1047">
        <w:rPr>
          <w:rFonts w:ascii="Times New Roman" w:hAnsi="Times New Roman" w:cs="Times New Roman"/>
        </w:rPr>
        <w:t>6.</w:t>
      </w:r>
      <w:r w:rsidR="009A1047" w:rsidRPr="009A1047">
        <w:rPr>
          <w:rFonts w:ascii="Times New Roman" w:hAnsi="Times New Roman" w:cs="Times New Roman" w:hint="eastAsia"/>
        </w:rPr>
        <w:t>5</w:t>
      </w:r>
      <w:r w:rsidR="00C20EED" w:rsidRPr="009A1047">
        <w:rPr>
          <w:rFonts w:ascii="Times New Roman" w:hAnsi="Times New Roman" w:cs="Times New Roman"/>
        </w:rPr>
        <w:t>%</w:t>
      </w:r>
      <w:r w:rsidR="00C20EED" w:rsidRPr="009A1047">
        <w:rPr>
          <w:rFonts w:ascii="Times New Roman" w:hAnsi="Times New Roman" w:cs="Times New Roman"/>
        </w:rPr>
        <w:t>，体现了国际</w:t>
      </w:r>
      <w:r w:rsidR="00F046C2">
        <w:rPr>
          <w:rFonts w:ascii="Times New Roman" w:hAnsi="Times New Roman" w:cs="Times New Roman" w:hint="eastAsia"/>
        </w:rPr>
        <w:t>社会</w:t>
      </w:r>
      <w:r w:rsidR="00C20EED" w:rsidRPr="009A1047">
        <w:rPr>
          <w:rFonts w:ascii="Times New Roman" w:hAnsi="Times New Roman" w:cs="Times New Roman"/>
        </w:rPr>
        <w:t>对中国经济</w:t>
      </w:r>
      <w:r w:rsidR="00F046C2">
        <w:rPr>
          <w:rFonts w:ascii="Times New Roman" w:hAnsi="Times New Roman" w:cs="Times New Roman" w:hint="eastAsia"/>
        </w:rPr>
        <w:t>增长前景</w:t>
      </w:r>
      <w:r w:rsidR="00C20EED" w:rsidRPr="009A1047">
        <w:rPr>
          <w:rFonts w:ascii="Times New Roman" w:hAnsi="Times New Roman" w:cs="Times New Roman"/>
        </w:rPr>
        <w:t>的</w:t>
      </w:r>
      <w:r>
        <w:rPr>
          <w:rFonts w:ascii="Times New Roman" w:hAnsi="Times New Roman" w:cs="Times New Roman"/>
        </w:rPr>
        <w:t>信心。未来一段时间，</w:t>
      </w:r>
      <w:r w:rsidR="003F7A4D">
        <w:rPr>
          <w:rFonts w:ascii="Times New Roman" w:hAnsi="Times New Roman" w:cs="Times New Roman" w:hint="eastAsia"/>
        </w:rPr>
        <w:t>中国</w:t>
      </w:r>
      <w:r w:rsidR="00C20EED" w:rsidRPr="008B49BD">
        <w:rPr>
          <w:rFonts w:ascii="Times New Roman" w:hAnsi="Times New Roman" w:cs="Times New Roman"/>
        </w:rPr>
        <w:t>政府将</w:t>
      </w:r>
      <w:r w:rsidR="00CA148E" w:rsidRPr="00CA148E">
        <w:rPr>
          <w:rFonts w:ascii="Times New Roman" w:hAnsi="Times New Roman" w:cs="Times New Roman" w:hint="eastAsia"/>
        </w:rPr>
        <w:t>统筹推进“五位一体”总体布局和协调推进“四个全面”战略布局，</w:t>
      </w:r>
      <w:r w:rsidR="002D453E" w:rsidRPr="00CA148E">
        <w:rPr>
          <w:rFonts w:ascii="Times New Roman" w:hAnsi="Times New Roman" w:cs="Times New Roman" w:hint="eastAsia"/>
        </w:rPr>
        <w:t>坚持稳中求进工作总基调，</w:t>
      </w:r>
      <w:r w:rsidR="00CA148E" w:rsidRPr="00CA148E">
        <w:rPr>
          <w:rFonts w:ascii="Times New Roman" w:hAnsi="Times New Roman" w:cs="Times New Roman" w:hint="eastAsia"/>
        </w:rPr>
        <w:t>牢固树立和贯彻落实新发展理念，适应把握引领经济发展新常态，坚持以提高发展质量和效益为中心，坚持宏观政策要稳、产业政策要准、微观政策要活、改革政策要实、社会政策要托底的政策思路，坚持以推进供给侧</w:t>
      </w:r>
      <w:r w:rsidR="00CA148E" w:rsidRPr="00CA148E">
        <w:rPr>
          <w:rFonts w:ascii="Times New Roman" w:hAnsi="Times New Roman" w:cs="Times New Roman" w:hint="eastAsia"/>
        </w:rPr>
        <w:lastRenderedPageBreak/>
        <w:t>结构性改革为主线，适度扩大总需求，加强预期引导，深化创新驱动，全面做好稳增长、促改革、调结构、惠民生、防风险各项工作，</w:t>
      </w:r>
      <w:r w:rsidR="008B49BD" w:rsidRPr="008B49BD">
        <w:rPr>
          <w:rFonts w:ascii="Times New Roman" w:hAnsi="Times New Roman" w:cs="Times New Roman" w:hint="eastAsia"/>
        </w:rPr>
        <w:t>不断夯实经济稳中向好的基础，</w:t>
      </w:r>
      <w:r w:rsidR="00443D2D">
        <w:rPr>
          <w:rFonts w:ascii="Times New Roman" w:hAnsi="Times New Roman" w:cs="Times New Roman" w:hint="eastAsia"/>
        </w:rPr>
        <w:t>促进</w:t>
      </w:r>
      <w:r w:rsidR="00CA148E" w:rsidRPr="00CA148E">
        <w:rPr>
          <w:rFonts w:ascii="Times New Roman" w:hAnsi="Times New Roman" w:cs="Times New Roman" w:hint="eastAsia"/>
        </w:rPr>
        <w:t>经济平稳健康发展和社会和谐稳定</w:t>
      </w:r>
      <w:r w:rsidR="00CA148E">
        <w:rPr>
          <w:rFonts w:ascii="Times New Roman" w:hAnsi="Times New Roman" w:cs="Times New Roman" w:hint="eastAsia"/>
        </w:rPr>
        <w:t>。</w:t>
      </w:r>
    </w:p>
    <w:p w:rsidR="00C20EED" w:rsidRPr="00742584" w:rsidRDefault="00C20EED" w:rsidP="00C20EED">
      <w:pPr>
        <w:spacing w:line="360" w:lineRule="auto"/>
        <w:ind w:firstLine="560"/>
        <w:rPr>
          <w:rFonts w:ascii="Times New Roman" w:hAnsi="Times New Roman" w:cs="Times New Roman"/>
          <w:color w:val="FF0000"/>
        </w:rPr>
      </w:pPr>
    </w:p>
    <w:p w:rsidR="00C20EED" w:rsidRPr="002072BB" w:rsidRDefault="00C20EED" w:rsidP="002072BB">
      <w:pPr>
        <w:spacing w:line="360" w:lineRule="auto"/>
        <w:ind w:firstLine="562"/>
        <w:jc w:val="center"/>
        <w:rPr>
          <w:rFonts w:ascii="Times New Roman" w:eastAsia="楷体" w:hAnsi="Times New Roman" w:cs="Times New Roman"/>
          <w:b/>
          <w:sz w:val="24"/>
          <w:szCs w:val="24"/>
        </w:rPr>
      </w:pPr>
      <w:r w:rsidRPr="002072BB">
        <w:rPr>
          <w:rFonts w:ascii="Times New Roman" w:eastAsiaTheme="majorEastAsia" w:hAnsi="Times New Roman" w:cs="Times New Roman"/>
          <w:b/>
          <w:szCs w:val="28"/>
        </w:rPr>
        <w:t>表</w:t>
      </w:r>
      <w:r w:rsidRPr="002072BB">
        <w:rPr>
          <w:rFonts w:ascii="Times New Roman" w:eastAsiaTheme="majorEastAsia" w:hAnsi="Times New Roman" w:cs="Times New Roman"/>
          <w:b/>
          <w:szCs w:val="28"/>
        </w:rPr>
        <w:t xml:space="preserve">  201</w:t>
      </w:r>
      <w:r w:rsidR="00822373" w:rsidRPr="002072BB">
        <w:rPr>
          <w:rFonts w:ascii="Times New Roman" w:eastAsiaTheme="majorEastAsia" w:hAnsi="Times New Roman" w:cs="Times New Roman"/>
          <w:b/>
          <w:szCs w:val="28"/>
        </w:rPr>
        <w:t>5</w:t>
      </w:r>
      <w:r w:rsidRPr="002072BB">
        <w:rPr>
          <w:rFonts w:ascii="Times New Roman" w:eastAsiaTheme="majorEastAsia" w:hAnsi="Times New Roman" w:cs="Times New Roman"/>
          <w:b/>
          <w:szCs w:val="28"/>
        </w:rPr>
        <w:t>-201</w:t>
      </w:r>
      <w:r w:rsidR="00822373" w:rsidRPr="002072BB">
        <w:rPr>
          <w:rFonts w:ascii="Times New Roman" w:eastAsiaTheme="majorEastAsia" w:hAnsi="Times New Roman" w:cs="Times New Roman"/>
          <w:b/>
          <w:szCs w:val="28"/>
        </w:rPr>
        <w:t>7</w:t>
      </w:r>
      <w:r w:rsidRPr="002072BB">
        <w:rPr>
          <w:rFonts w:ascii="Times New Roman" w:eastAsiaTheme="majorEastAsia" w:hAnsi="Times New Roman" w:cs="Times New Roman"/>
          <w:b/>
          <w:szCs w:val="28"/>
        </w:rPr>
        <w:t>年</w:t>
      </w:r>
      <w:r w:rsidR="002072BB">
        <w:rPr>
          <w:rFonts w:ascii="Times New Roman" w:eastAsiaTheme="majorEastAsia" w:hAnsi="Times New Roman" w:cs="Times New Roman" w:hint="eastAsia"/>
          <w:b/>
          <w:szCs w:val="28"/>
        </w:rPr>
        <w:t>前</w:t>
      </w:r>
      <w:r w:rsidR="002072BB">
        <w:rPr>
          <w:rFonts w:ascii="Times New Roman" w:eastAsiaTheme="majorEastAsia" w:hAnsi="Times New Roman" w:cs="Times New Roman"/>
          <w:b/>
          <w:szCs w:val="28"/>
        </w:rPr>
        <w:t>三季度</w:t>
      </w:r>
      <w:r w:rsidRPr="002072BB">
        <w:rPr>
          <w:rFonts w:ascii="Times New Roman" w:eastAsiaTheme="majorEastAsia" w:hAnsi="Times New Roman" w:cs="Times New Roman"/>
          <w:b/>
          <w:szCs w:val="28"/>
        </w:rPr>
        <w:t>中国宏观经济主要指标</w:t>
      </w:r>
      <w:r w:rsidR="002072BB" w:rsidRPr="002072BB">
        <w:rPr>
          <w:rFonts w:ascii="Times New Roman" w:eastAsiaTheme="majorEastAsia" w:hAnsi="Times New Roman" w:cs="Times New Roman"/>
          <w:b/>
          <w:szCs w:val="28"/>
        </w:rPr>
        <w:t xml:space="preserve"> </w:t>
      </w:r>
      <w:r w:rsidR="002072BB">
        <w:rPr>
          <w:rFonts w:ascii="Times New Roman" w:eastAsia="楷体" w:hAnsi="Times New Roman" w:cs="Times New Roman" w:hint="eastAsia"/>
          <w:b/>
          <w:szCs w:val="28"/>
        </w:rPr>
        <w:t xml:space="preserve">  </w:t>
      </w:r>
      <w:r w:rsidR="002072BB" w:rsidRPr="002072BB">
        <w:rPr>
          <w:rFonts w:ascii="Times New Roman" w:eastAsia="楷体" w:hAnsi="Times New Roman" w:cs="Times New Roman" w:hint="eastAsia"/>
          <w:b/>
          <w:sz w:val="24"/>
          <w:szCs w:val="24"/>
        </w:rPr>
        <w:t xml:space="preserve"> </w:t>
      </w:r>
      <w:r w:rsidRPr="002072BB">
        <w:rPr>
          <w:rFonts w:ascii="Times New Roman" w:hAnsi="Times New Roman" w:cs="Times New Roman"/>
          <w:sz w:val="24"/>
          <w:szCs w:val="24"/>
        </w:rPr>
        <w:t>单位：</w:t>
      </w:r>
      <w:r w:rsidRPr="002072BB">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0"/>
        <w:gridCol w:w="1116"/>
        <w:gridCol w:w="1116"/>
        <w:gridCol w:w="970"/>
        <w:gridCol w:w="970"/>
        <w:gridCol w:w="970"/>
      </w:tblGrid>
      <w:tr w:rsidR="00DB0CBE" w:rsidRPr="00DB0CBE" w:rsidTr="00822373">
        <w:trPr>
          <w:trHeight w:val="563"/>
        </w:trPr>
        <w:tc>
          <w:tcPr>
            <w:tcW w:w="1983" w:type="pct"/>
            <w:vMerge w:val="restart"/>
            <w:shd w:val="clear" w:color="auto" w:fill="auto"/>
            <w:vAlign w:val="center"/>
          </w:tcPr>
          <w:p w:rsidR="00C20EED" w:rsidRPr="00DB0CBE" w:rsidRDefault="00C20EED"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指标名称</w:t>
            </w:r>
          </w:p>
        </w:tc>
        <w:tc>
          <w:tcPr>
            <w:tcW w:w="655" w:type="pct"/>
            <w:vMerge w:val="restart"/>
            <w:shd w:val="clear" w:color="auto" w:fill="auto"/>
            <w:vAlign w:val="center"/>
          </w:tcPr>
          <w:p w:rsidR="00C20EED" w:rsidRPr="00DB0CBE" w:rsidRDefault="00C20EED" w:rsidP="00822373">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201</w:t>
            </w:r>
            <w:r w:rsidR="00822373" w:rsidRPr="00DB0CBE">
              <w:rPr>
                <w:rFonts w:ascii="Times New Roman" w:hAnsi="Times New Roman" w:cs="Times New Roman" w:hint="eastAsia"/>
                <w:sz w:val="24"/>
                <w:szCs w:val="24"/>
              </w:rPr>
              <w:t>5</w:t>
            </w:r>
            <w:r w:rsidRPr="00DB0CBE">
              <w:rPr>
                <w:rFonts w:ascii="Times New Roman" w:hAnsi="Times New Roman" w:cs="Times New Roman"/>
                <w:sz w:val="24"/>
                <w:szCs w:val="24"/>
              </w:rPr>
              <w:t>年</w:t>
            </w:r>
          </w:p>
        </w:tc>
        <w:tc>
          <w:tcPr>
            <w:tcW w:w="655" w:type="pct"/>
            <w:vMerge w:val="restart"/>
            <w:shd w:val="clear" w:color="auto" w:fill="auto"/>
            <w:vAlign w:val="center"/>
          </w:tcPr>
          <w:p w:rsidR="00C20EED" w:rsidRPr="00DB0CBE" w:rsidRDefault="00C20EED" w:rsidP="00822373">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201</w:t>
            </w:r>
            <w:r w:rsidR="00822373" w:rsidRPr="00DB0CBE">
              <w:rPr>
                <w:rFonts w:ascii="Times New Roman" w:hAnsi="Times New Roman" w:cs="Times New Roman" w:hint="eastAsia"/>
                <w:sz w:val="24"/>
                <w:szCs w:val="24"/>
              </w:rPr>
              <w:t>6</w:t>
            </w:r>
            <w:r w:rsidRPr="00DB0CBE">
              <w:rPr>
                <w:rFonts w:ascii="Times New Roman" w:hAnsi="Times New Roman" w:cs="Times New Roman"/>
                <w:sz w:val="24"/>
                <w:szCs w:val="24"/>
              </w:rPr>
              <w:t>年</w:t>
            </w:r>
          </w:p>
        </w:tc>
        <w:tc>
          <w:tcPr>
            <w:tcW w:w="1707" w:type="pct"/>
            <w:gridSpan w:val="3"/>
            <w:shd w:val="clear" w:color="auto" w:fill="auto"/>
            <w:vAlign w:val="center"/>
          </w:tcPr>
          <w:p w:rsidR="00C20EED" w:rsidRPr="00DB0CBE" w:rsidRDefault="00C20EED" w:rsidP="00822373">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201</w:t>
            </w:r>
            <w:r w:rsidR="00822373" w:rsidRPr="00DB0CBE">
              <w:rPr>
                <w:rFonts w:ascii="Times New Roman" w:hAnsi="Times New Roman" w:cs="Times New Roman" w:hint="eastAsia"/>
                <w:sz w:val="24"/>
                <w:szCs w:val="24"/>
              </w:rPr>
              <w:t>7</w:t>
            </w:r>
            <w:r w:rsidRPr="00DB0CBE">
              <w:rPr>
                <w:rFonts w:ascii="Times New Roman" w:hAnsi="Times New Roman" w:cs="Times New Roman"/>
                <w:sz w:val="24"/>
                <w:szCs w:val="24"/>
              </w:rPr>
              <w:t>年</w:t>
            </w:r>
          </w:p>
        </w:tc>
      </w:tr>
      <w:tr w:rsidR="00DB0CBE" w:rsidRPr="00DB0CBE" w:rsidTr="00AB25BD">
        <w:tc>
          <w:tcPr>
            <w:tcW w:w="1983" w:type="pct"/>
            <w:vMerge/>
            <w:shd w:val="clear" w:color="auto" w:fill="auto"/>
          </w:tcPr>
          <w:p w:rsidR="00C20EED" w:rsidRPr="00DB0CBE" w:rsidRDefault="00C20EED" w:rsidP="00AB25BD">
            <w:pPr>
              <w:spacing w:line="360" w:lineRule="auto"/>
              <w:ind w:firstLineChars="0" w:firstLine="0"/>
              <w:rPr>
                <w:rFonts w:ascii="Times New Roman" w:hAnsi="Times New Roman" w:cs="Times New Roman"/>
                <w:sz w:val="24"/>
                <w:szCs w:val="24"/>
              </w:rPr>
            </w:pPr>
          </w:p>
        </w:tc>
        <w:tc>
          <w:tcPr>
            <w:tcW w:w="655" w:type="pct"/>
            <w:vMerge/>
            <w:shd w:val="clear" w:color="auto" w:fill="auto"/>
          </w:tcPr>
          <w:p w:rsidR="00C20EED" w:rsidRPr="00DB0CBE" w:rsidRDefault="00C20EED" w:rsidP="00AB25BD">
            <w:pPr>
              <w:spacing w:line="360" w:lineRule="auto"/>
              <w:ind w:firstLineChars="0" w:firstLine="0"/>
              <w:jc w:val="center"/>
              <w:rPr>
                <w:rFonts w:ascii="Times New Roman" w:hAnsi="Times New Roman" w:cs="Times New Roman"/>
                <w:sz w:val="24"/>
                <w:szCs w:val="24"/>
              </w:rPr>
            </w:pPr>
          </w:p>
        </w:tc>
        <w:tc>
          <w:tcPr>
            <w:tcW w:w="655" w:type="pct"/>
            <w:vMerge/>
            <w:shd w:val="clear" w:color="auto" w:fill="auto"/>
          </w:tcPr>
          <w:p w:rsidR="00C20EED" w:rsidRPr="00DB0CBE" w:rsidRDefault="00C20EED" w:rsidP="00AB25BD">
            <w:pPr>
              <w:spacing w:line="360" w:lineRule="auto"/>
              <w:ind w:firstLineChars="0" w:firstLine="0"/>
              <w:jc w:val="center"/>
              <w:rPr>
                <w:rFonts w:ascii="Times New Roman" w:hAnsi="Times New Roman" w:cs="Times New Roman"/>
                <w:sz w:val="24"/>
                <w:szCs w:val="24"/>
              </w:rPr>
            </w:pPr>
          </w:p>
        </w:tc>
        <w:tc>
          <w:tcPr>
            <w:tcW w:w="569" w:type="pct"/>
            <w:shd w:val="clear" w:color="auto" w:fill="auto"/>
          </w:tcPr>
          <w:p w:rsidR="00C20EED" w:rsidRPr="00DB0CBE" w:rsidRDefault="00C20EED"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1-3</w:t>
            </w:r>
            <w:r w:rsidRPr="00DB0CBE">
              <w:rPr>
                <w:rFonts w:ascii="Times New Roman" w:hAnsi="Times New Roman" w:cs="Times New Roman"/>
                <w:sz w:val="24"/>
                <w:szCs w:val="24"/>
              </w:rPr>
              <w:t>月</w:t>
            </w:r>
          </w:p>
        </w:tc>
        <w:tc>
          <w:tcPr>
            <w:tcW w:w="569" w:type="pct"/>
          </w:tcPr>
          <w:p w:rsidR="00C20EED" w:rsidRPr="00DB0CBE" w:rsidRDefault="00C20EED"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1-6</w:t>
            </w:r>
            <w:r w:rsidRPr="00DB0CBE">
              <w:rPr>
                <w:rFonts w:ascii="Times New Roman" w:hAnsi="Times New Roman" w:cs="Times New Roman"/>
                <w:sz w:val="24"/>
                <w:szCs w:val="24"/>
              </w:rPr>
              <w:t>月</w:t>
            </w:r>
          </w:p>
        </w:tc>
        <w:tc>
          <w:tcPr>
            <w:tcW w:w="569" w:type="pct"/>
          </w:tcPr>
          <w:p w:rsidR="00C20EED" w:rsidRPr="00DB0CBE" w:rsidRDefault="00C20EED"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1-9</w:t>
            </w:r>
            <w:r w:rsidRPr="00DB0CBE">
              <w:rPr>
                <w:rFonts w:ascii="Times New Roman" w:hAnsi="Times New Roman" w:cs="Times New Roman"/>
                <w:sz w:val="24"/>
                <w:szCs w:val="24"/>
              </w:rPr>
              <w:t>月</w:t>
            </w:r>
          </w:p>
        </w:tc>
      </w:tr>
      <w:tr w:rsidR="00DB0CBE" w:rsidRPr="00DB0CBE" w:rsidTr="00AB25BD">
        <w:tc>
          <w:tcPr>
            <w:tcW w:w="1983" w:type="pct"/>
            <w:shd w:val="clear" w:color="auto" w:fill="auto"/>
          </w:tcPr>
          <w:p w:rsidR="00822373" w:rsidRPr="00DB0CBE" w:rsidRDefault="00822373" w:rsidP="00AB25BD">
            <w:pPr>
              <w:spacing w:line="360" w:lineRule="auto"/>
              <w:ind w:firstLineChars="0" w:firstLine="0"/>
              <w:rPr>
                <w:rFonts w:ascii="Times New Roman" w:hAnsi="Times New Roman" w:cs="Times New Roman"/>
                <w:sz w:val="24"/>
                <w:szCs w:val="24"/>
              </w:rPr>
            </w:pPr>
            <w:r w:rsidRPr="00DB0CBE">
              <w:rPr>
                <w:rFonts w:ascii="Times New Roman" w:hAnsi="Times New Roman" w:cs="Times New Roman"/>
                <w:sz w:val="24"/>
                <w:szCs w:val="24"/>
              </w:rPr>
              <w:t>国内生产总值增长率</w:t>
            </w:r>
          </w:p>
        </w:tc>
        <w:tc>
          <w:tcPr>
            <w:tcW w:w="655" w:type="pct"/>
            <w:shd w:val="clear" w:color="auto" w:fill="auto"/>
          </w:tcPr>
          <w:p w:rsidR="00822373" w:rsidRPr="00DB0CBE" w:rsidRDefault="00822373" w:rsidP="00F2393E">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6.9</w:t>
            </w:r>
          </w:p>
        </w:tc>
        <w:tc>
          <w:tcPr>
            <w:tcW w:w="655" w:type="pct"/>
            <w:shd w:val="clear" w:color="auto" w:fill="auto"/>
          </w:tcPr>
          <w:p w:rsidR="00822373" w:rsidRPr="00DB0CBE" w:rsidRDefault="00695ADB"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6.7</w:t>
            </w:r>
          </w:p>
        </w:tc>
        <w:tc>
          <w:tcPr>
            <w:tcW w:w="569" w:type="pct"/>
            <w:shd w:val="clear" w:color="auto" w:fill="auto"/>
          </w:tcPr>
          <w:p w:rsidR="00822373" w:rsidRPr="00DB0CBE" w:rsidRDefault="00695ADB"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6.9</w:t>
            </w:r>
          </w:p>
        </w:tc>
        <w:tc>
          <w:tcPr>
            <w:tcW w:w="569" w:type="pct"/>
          </w:tcPr>
          <w:p w:rsidR="00822373" w:rsidRPr="00DB0CBE" w:rsidRDefault="00695ADB"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6.9</w:t>
            </w:r>
          </w:p>
        </w:tc>
        <w:tc>
          <w:tcPr>
            <w:tcW w:w="569" w:type="pct"/>
          </w:tcPr>
          <w:p w:rsidR="00822373" w:rsidRPr="00DB0CBE" w:rsidRDefault="009020C0" w:rsidP="00AB25BD">
            <w:pPr>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.9</w:t>
            </w:r>
          </w:p>
        </w:tc>
      </w:tr>
      <w:tr w:rsidR="00DB0CBE" w:rsidRPr="00DB0CBE" w:rsidTr="00AB25BD">
        <w:tc>
          <w:tcPr>
            <w:tcW w:w="1983" w:type="pct"/>
            <w:shd w:val="clear" w:color="auto" w:fill="auto"/>
          </w:tcPr>
          <w:p w:rsidR="00822373" w:rsidRPr="00DB0CBE" w:rsidRDefault="00822373" w:rsidP="00AB25BD">
            <w:pPr>
              <w:spacing w:line="360" w:lineRule="auto"/>
              <w:ind w:firstLineChars="0" w:firstLine="0"/>
              <w:rPr>
                <w:rFonts w:ascii="Times New Roman" w:hAnsi="Times New Roman" w:cs="Times New Roman"/>
                <w:sz w:val="24"/>
                <w:szCs w:val="24"/>
              </w:rPr>
            </w:pPr>
            <w:r w:rsidRPr="00DB0CBE">
              <w:rPr>
                <w:rFonts w:ascii="Times New Roman" w:hAnsi="Times New Roman" w:cs="Times New Roman"/>
                <w:sz w:val="24"/>
                <w:szCs w:val="24"/>
              </w:rPr>
              <w:t>规模以上工业增加值增长率</w:t>
            </w:r>
          </w:p>
        </w:tc>
        <w:tc>
          <w:tcPr>
            <w:tcW w:w="655" w:type="pct"/>
            <w:shd w:val="clear" w:color="auto" w:fill="auto"/>
          </w:tcPr>
          <w:p w:rsidR="00822373" w:rsidRPr="00DB0CBE" w:rsidRDefault="00822373" w:rsidP="00F2393E">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6.1</w:t>
            </w:r>
          </w:p>
        </w:tc>
        <w:tc>
          <w:tcPr>
            <w:tcW w:w="655" w:type="pct"/>
            <w:shd w:val="clear" w:color="auto" w:fill="auto"/>
          </w:tcPr>
          <w:p w:rsidR="00822373" w:rsidRPr="00DB0CBE" w:rsidRDefault="00695ADB"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6.0</w:t>
            </w:r>
          </w:p>
        </w:tc>
        <w:tc>
          <w:tcPr>
            <w:tcW w:w="569" w:type="pct"/>
            <w:shd w:val="clear" w:color="auto" w:fill="auto"/>
          </w:tcPr>
          <w:p w:rsidR="00822373" w:rsidRPr="00DB0CBE" w:rsidRDefault="00695ADB"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6.8</w:t>
            </w:r>
          </w:p>
        </w:tc>
        <w:tc>
          <w:tcPr>
            <w:tcW w:w="569" w:type="pct"/>
          </w:tcPr>
          <w:p w:rsidR="00822373" w:rsidRPr="00DB0CBE" w:rsidRDefault="00E9502E"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6.9</w:t>
            </w:r>
          </w:p>
        </w:tc>
        <w:tc>
          <w:tcPr>
            <w:tcW w:w="569" w:type="pct"/>
          </w:tcPr>
          <w:p w:rsidR="00822373" w:rsidRPr="00DB0CBE" w:rsidRDefault="009020C0" w:rsidP="00AB25BD">
            <w:pPr>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.7</w:t>
            </w:r>
          </w:p>
        </w:tc>
      </w:tr>
      <w:tr w:rsidR="00DB0CBE" w:rsidRPr="00DB0CBE" w:rsidTr="00AB25BD">
        <w:tc>
          <w:tcPr>
            <w:tcW w:w="1983" w:type="pct"/>
            <w:shd w:val="clear" w:color="auto" w:fill="auto"/>
          </w:tcPr>
          <w:p w:rsidR="00822373" w:rsidRPr="00DB0CBE" w:rsidRDefault="00822373" w:rsidP="00AB25BD">
            <w:pPr>
              <w:spacing w:line="360" w:lineRule="auto"/>
              <w:ind w:firstLineChars="0" w:firstLine="0"/>
              <w:rPr>
                <w:rFonts w:ascii="Times New Roman" w:hAnsi="Times New Roman" w:cs="Times New Roman"/>
                <w:sz w:val="24"/>
                <w:szCs w:val="24"/>
              </w:rPr>
            </w:pPr>
            <w:r w:rsidRPr="00DB0CBE">
              <w:rPr>
                <w:rFonts w:ascii="Times New Roman" w:hAnsi="Times New Roman" w:cs="Times New Roman"/>
                <w:sz w:val="24"/>
                <w:szCs w:val="24"/>
              </w:rPr>
              <w:t>全社会固定资产投资增长率</w:t>
            </w:r>
          </w:p>
        </w:tc>
        <w:tc>
          <w:tcPr>
            <w:tcW w:w="655" w:type="pct"/>
            <w:shd w:val="clear" w:color="auto" w:fill="auto"/>
          </w:tcPr>
          <w:p w:rsidR="00822373" w:rsidRPr="00DB0CBE" w:rsidRDefault="00822373" w:rsidP="00F2393E">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10.0</w:t>
            </w:r>
          </w:p>
        </w:tc>
        <w:tc>
          <w:tcPr>
            <w:tcW w:w="655" w:type="pct"/>
            <w:shd w:val="clear" w:color="auto" w:fill="auto"/>
          </w:tcPr>
          <w:p w:rsidR="00822373" w:rsidRPr="00DB0CBE" w:rsidRDefault="00E9502E"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8.1</w:t>
            </w:r>
          </w:p>
        </w:tc>
        <w:tc>
          <w:tcPr>
            <w:tcW w:w="569" w:type="pct"/>
            <w:shd w:val="clear" w:color="auto" w:fill="auto"/>
          </w:tcPr>
          <w:p w:rsidR="00822373" w:rsidRPr="00DB0CBE" w:rsidRDefault="00E9502E"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9.2</w:t>
            </w:r>
          </w:p>
        </w:tc>
        <w:tc>
          <w:tcPr>
            <w:tcW w:w="569" w:type="pct"/>
          </w:tcPr>
          <w:p w:rsidR="00822373" w:rsidRPr="00DB0CBE" w:rsidRDefault="00E9502E"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8.6</w:t>
            </w:r>
          </w:p>
        </w:tc>
        <w:tc>
          <w:tcPr>
            <w:tcW w:w="569" w:type="pct"/>
          </w:tcPr>
          <w:p w:rsidR="00822373" w:rsidRPr="00DB0CBE" w:rsidRDefault="009020C0" w:rsidP="00AB25BD">
            <w:pPr>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.5</w:t>
            </w:r>
          </w:p>
        </w:tc>
      </w:tr>
      <w:tr w:rsidR="00DB0CBE" w:rsidRPr="00DB0CBE" w:rsidTr="00AB25BD">
        <w:tc>
          <w:tcPr>
            <w:tcW w:w="1983" w:type="pct"/>
            <w:shd w:val="clear" w:color="auto" w:fill="auto"/>
          </w:tcPr>
          <w:p w:rsidR="00822373" w:rsidRPr="00DB0CBE" w:rsidRDefault="00822373" w:rsidP="00AB25BD">
            <w:pPr>
              <w:spacing w:line="360" w:lineRule="auto"/>
              <w:ind w:firstLineChars="0" w:firstLine="0"/>
              <w:rPr>
                <w:rFonts w:ascii="Times New Roman" w:hAnsi="Times New Roman" w:cs="Times New Roman"/>
                <w:sz w:val="24"/>
                <w:szCs w:val="24"/>
              </w:rPr>
            </w:pPr>
            <w:r w:rsidRPr="00DB0CBE">
              <w:rPr>
                <w:rFonts w:ascii="Times New Roman" w:hAnsi="Times New Roman" w:cs="Times New Roman"/>
                <w:sz w:val="24"/>
                <w:szCs w:val="24"/>
              </w:rPr>
              <w:t>出口增长率（人民币计）</w:t>
            </w:r>
          </w:p>
        </w:tc>
        <w:tc>
          <w:tcPr>
            <w:tcW w:w="655" w:type="pct"/>
            <w:shd w:val="clear" w:color="auto" w:fill="auto"/>
          </w:tcPr>
          <w:p w:rsidR="00822373" w:rsidRPr="00DB0CBE" w:rsidRDefault="00822373" w:rsidP="00F2393E">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-1.9</w:t>
            </w:r>
          </w:p>
        </w:tc>
        <w:tc>
          <w:tcPr>
            <w:tcW w:w="655" w:type="pct"/>
            <w:shd w:val="clear" w:color="auto" w:fill="auto"/>
          </w:tcPr>
          <w:p w:rsidR="00822373" w:rsidRPr="00DB0CBE" w:rsidRDefault="00811545"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-1.9</w:t>
            </w:r>
          </w:p>
        </w:tc>
        <w:tc>
          <w:tcPr>
            <w:tcW w:w="569" w:type="pct"/>
            <w:shd w:val="clear" w:color="auto" w:fill="auto"/>
          </w:tcPr>
          <w:p w:rsidR="00822373" w:rsidRPr="00DB0CBE" w:rsidRDefault="00811545"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14.8</w:t>
            </w:r>
          </w:p>
        </w:tc>
        <w:tc>
          <w:tcPr>
            <w:tcW w:w="569" w:type="pct"/>
          </w:tcPr>
          <w:p w:rsidR="00822373" w:rsidRPr="00DB0CBE" w:rsidRDefault="0069589F"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15.0</w:t>
            </w:r>
          </w:p>
        </w:tc>
        <w:tc>
          <w:tcPr>
            <w:tcW w:w="569" w:type="pct"/>
          </w:tcPr>
          <w:p w:rsidR="00822373" w:rsidRPr="00DB0CBE" w:rsidRDefault="009956B7" w:rsidP="00AB25BD">
            <w:pPr>
              <w:spacing w:line="360" w:lineRule="auto"/>
              <w:ind w:firstLineChars="0" w:firstLine="0"/>
              <w:jc w:val="center"/>
              <w:rPr>
                <w:rFonts w:ascii="Times New Roman" w:hAnsi="Times New Roman" w:cs="Times New Roman"/>
                <w:sz w:val="24"/>
                <w:szCs w:val="24"/>
              </w:rPr>
            </w:pPr>
            <w:r w:rsidRPr="009956B7">
              <w:rPr>
                <w:rFonts w:ascii="Times New Roman" w:hAnsi="Times New Roman" w:cs="Times New Roman"/>
                <w:sz w:val="24"/>
                <w:szCs w:val="24"/>
              </w:rPr>
              <w:t>12.4</w:t>
            </w:r>
          </w:p>
        </w:tc>
      </w:tr>
      <w:tr w:rsidR="00DB0CBE" w:rsidRPr="00DB0CBE" w:rsidTr="00AB25BD">
        <w:tc>
          <w:tcPr>
            <w:tcW w:w="1983" w:type="pct"/>
            <w:shd w:val="clear" w:color="auto" w:fill="auto"/>
          </w:tcPr>
          <w:p w:rsidR="00822373" w:rsidRPr="00DB0CBE" w:rsidRDefault="00822373" w:rsidP="00AB25BD">
            <w:pPr>
              <w:spacing w:line="360" w:lineRule="auto"/>
              <w:ind w:firstLineChars="0" w:firstLine="0"/>
              <w:rPr>
                <w:rFonts w:ascii="Times New Roman" w:hAnsi="Times New Roman" w:cs="Times New Roman"/>
                <w:sz w:val="24"/>
                <w:szCs w:val="24"/>
              </w:rPr>
            </w:pPr>
            <w:r w:rsidRPr="00DB0CBE">
              <w:rPr>
                <w:rFonts w:ascii="Times New Roman" w:hAnsi="Times New Roman" w:cs="Times New Roman"/>
                <w:sz w:val="24"/>
                <w:szCs w:val="24"/>
              </w:rPr>
              <w:t>进口增长率（人民币计）</w:t>
            </w:r>
          </w:p>
        </w:tc>
        <w:tc>
          <w:tcPr>
            <w:tcW w:w="655" w:type="pct"/>
            <w:shd w:val="clear" w:color="auto" w:fill="auto"/>
          </w:tcPr>
          <w:p w:rsidR="00822373" w:rsidRPr="00DB0CBE" w:rsidRDefault="00822373" w:rsidP="00F2393E">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-13.2</w:t>
            </w:r>
          </w:p>
        </w:tc>
        <w:tc>
          <w:tcPr>
            <w:tcW w:w="655" w:type="pct"/>
            <w:shd w:val="clear" w:color="auto" w:fill="auto"/>
          </w:tcPr>
          <w:p w:rsidR="00822373" w:rsidRPr="00DB0CBE" w:rsidRDefault="00811545"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0.6</w:t>
            </w:r>
          </w:p>
        </w:tc>
        <w:tc>
          <w:tcPr>
            <w:tcW w:w="569" w:type="pct"/>
            <w:shd w:val="clear" w:color="auto" w:fill="auto"/>
          </w:tcPr>
          <w:p w:rsidR="00822373" w:rsidRPr="00DB0CBE" w:rsidRDefault="00811545"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31.1</w:t>
            </w:r>
          </w:p>
        </w:tc>
        <w:tc>
          <w:tcPr>
            <w:tcW w:w="569" w:type="pct"/>
          </w:tcPr>
          <w:p w:rsidR="00822373" w:rsidRPr="00DB0CBE" w:rsidRDefault="0069589F"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25.7</w:t>
            </w:r>
          </w:p>
        </w:tc>
        <w:tc>
          <w:tcPr>
            <w:tcW w:w="569" w:type="pct"/>
          </w:tcPr>
          <w:p w:rsidR="00822373" w:rsidRPr="00DB0CBE" w:rsidRDefault="009956B7" w:rsidP="00AB25BD">
            <w:pPr>
              <w:spacing w:line="360" w:lineRule="auto"/>
              <w:ind w:firstLineChars="0" w:firstLine="0"/>
              <w:jc w:val="center"/>
              <w:rPr>
                <w:rFonts w:ascii="Times New Roman" w:hAnsi="Times New Roman" w:cs="Times New Roman"/>
                <w:sz w:val="24"/>
                <w:szCs w:val="24"/>
              </w:rPr>
            </w:pPr>
            <w:r w:rsidRPr="009956B7">
              <w:rPr>
                <w:rFonts w:ascii="Times New Roman" w:hAnsi="Times New Roman" w:cs="Times New Roman"/>
                <w:sz w:val="24"/>
                <w:szCs w:val="24"/>
              </w:rPr>
              <w:t>22.3</w:t>
            </w:r>
          </w:p>
        </w:tc>
      </w:tr>
      <w:tr w:rsidR="00DB0CBE" w:rsidRPr="00DB0CBE" w:rsidTr="00AB25BD">
        <w:tc>
          <w:tcPr>
            <w:tcW w:w="1983" w:type="pct"/>
            <w:shd w:val="clear" w:color="auto" w:fill="auto"/>
          </w:tcPr>
          <w:p w:rsidR="00822373" w:rsidRPr="00DB0CBE" w:rsidRDefault="00822373" w:rsidP="00AB25BD">
            <w:pPr>
              <w:spacing w:line="360" w:lineRule="auto"/>
              <w:ind w:firstLineChars="0" w:firstLine="0"/>
              <w:rPr>
                <w:rFonts w:ascii="Times New Roman" w:hAnsi="Times New Roman" w:cs="Times New Roman"/>
                <w:sz w:val="24"/>
                <w:szCs w:val="24"/>
              </w:rPr>
            </w:pPr>
            <w:r w:rsidRPr="00DB0CBE">
              <w:rPr>
                <w:rFonts w:ascii="Times New Roman" w:hAnsi="Times New Roman" w:cs="Times New Roman"/>
                <w:sz w:val="24"/>
                <w:szCs w:val="24"/>
              </w:rPr>
              <w:t>居民消费价格总水平涨幅</w:t>
            </w:r>
          </w:p>
        </w:tc>
        <w:tc>
          <w:tcPr>
            <w:tcW w:w="655" w:type="pct"/>
            <w:shd w:val="clear" w:color="auto" w:fill="auto"/>
          </w:tcPr>
          <w:p w:rsidR="00822373" w:rsidRPr="00DB0CBE" w:rsidRDefault="00822373" w:rsidP="00F2393E">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1.4</w:t>
            </w:r>
          </w:p>
        </w:tc>
        <w:tc>
          <w:tcPr>
            <w:tcW w:w="655" w:type="pct"/>
            <w:shd w:val="clear" w:color="auto" w:fill="auto"/>
          </w:tcPr>
          <w:p w:rsidR="00822373" w:rsidRPr="00DB0CBE" w:rsidRDefault="00AB1BAF"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2.0</w:t>
            </w:r>
          </w:p>
        </w:tc>
        <w:tc>
          <w:tcPr>
            <w:tcW w:w="569" w:type="pct"/>
            <w:shd w:val="clear" w:color="auto" w:fill="auto"/>
          </w:tcPr>
          <w:p w:rsidR="00822373" w:rsidRPr="00DB0CBE" w:rsidRDefault="00AB1BAF"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1.4</w:t>
            </w:r>
          </w:p>
        </w:tc>
        <w:tc>
          <w:tcPr>
            <w:tcW w:w="569" w:type="pct"/>
          </w:tcPr>
          <w:p w:rsidR="00822373" w:rsidRPr="00DB0CBE" w:rsidRDefault="00AB1BAF"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1.4</w:t>
            </w:r>
          </w:p>
        </w:tc>
        <w:tc>
          <w:tcPr>
            <w:tcW w:w="569" w:type="pct"/>
          </w:tcPr>
          <w:p w:rsidR="00822373" w:rsidRPr="00DB0CBE" w:rsidRDefault="00FF0739" w:rsidP="00AB25BD">
            <w:pPr>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1.5</w:t>
            </w:r>
          </w:p>
        </w:tc>
      </w:tr>
      <w:tr w:rsidR="00DB0CBE" w:rsidRPr="00DB0CBE" w:rsidTr="00AB25BD">
        <w:tc>
          <w:tcPr>
            <w:tcW w:w="1983" w:type="pct"/>
            <w:shd w:val="clear" w:color="auto" w:fill="auto"/>
          </w:tcPr>
          <w:p w:rsidR="00822373" w:rsidRPr="00DB0CBE" w:rsidRDefault="00822373" w:rsidP="00AB25BD">
            <w:pPr>
              <w:spacing w:line="360" w:lineRule="auto"/>
              <w:ind w:firstLineChars="0" w:firstLine="0"/>
              <w:rPr>
                <w:rFonts w:ascii="Times New Roman" w:hAnsi="Times New Roman" w:cs="Times New Roman"/>
                <w:sz w:val="24"/>
                <w:szCs w:val="24"/>
              </w:rPr>
            </w:pPr>
            <w:r w:rsidRPr="00DB0CBE">
              <w:rPr>
                <w:rFonts w:ascii="Times New Roman" w:hAnsi="Times New Roman" w:cs="Times New Roman"/>
                <w:sz w:val="24"/>
                <w:szCs w:val="24"/>
              </w:rPr>
              <w:t>M0</w:t>
            </w:r>
            <w:r w:rsidRPr="00DB0CBE">
              <w:rPr>
                <w:rFonts w:ascii="Times New Roman" w:hAnsi="Times New Roman" w:cs="Times New Roman"/>
                <w:sz w:val="24"/>
                <w:szCs w:val="24"/>
              </w:rPr>
              <w:t>增长率</w:t>
            </w:r>
          </w:p>
        </w:tc>
        <w:tc>
          <w:tcPr>
            <w:tcW w:w="655" w:type="pct"/>
            <w:shd w:val="clear" w:color="auto" w:fill="auto"/>
          </w:tcPr>
          <w:p w:rsidR="00822373" w:rsidRPr="00DB0CBE" w:rsidRDefault="00822373" w:rsidP="00F2393E">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4.9</w:t>
            </w:r>
          </w:p>
        </w:tc>
        <w:tc>
          <w:tcPr>
            <w:tcW w:w="655" w:type="pct"/>
            <w:shd w:val="clear" w:color="auto" w:fill="auto"/>
          </w:tcPr>
          <w:p w:rsidR="00822373" w:rsidRPr="00DB0CBE" w:rsidRDefault="00064CB9"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8.1</w:t>
            </w:r>
          </w:p>
        </w:tc>
        <w:tc>
          <w:tcPr>
            <w:tcW w:w="569" w:type="pct"/>
            <w:shd w:val="clear" w:color="auto" w:fill="auto"/>
          </w:tcPr>
          <w:p w:rsidR="00822373" w:rsidRPr="00DB0CBE" w:rsidRDefault="00064CB9"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6.1</w:t>
            </w:r>
          </w:p>
        </w:tc>
        <w:tc>
          <w:tcPr>
            <w:tcW w:w="569" w:type="pct"/>
          </w:tcPr>
          <w:p w:rsidR="00822373" w:rsidRPr="00DB0CBE" w:rsidRDefault="00064CB9"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6.6</w:t>
            </w:r>
          </w:p>
        </w:tc>
        <w:tc>
          <w:tcPr>
            <w:tcW w:w="569" w:type="pct"/>
          </w:tcPr>
          <w:p w:rsidR="00822373" w:rsidRPr="00DB0CBE" w:rsidRDefault="00A444AD" w:rsidP="00AB25BD">
            <w:pPr>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7.2</w:t>
            </w:r>
          </w:p>
        </w:tc>
      </w:tr>
      <w:tr w:rsidR="00DB0CBE" w:rsidRPr="00DB0CBE" w:rsidTr="00AB25BD">
        <w:tc>
          <w:tcPr>
            <w:tcW w:w="1983" w:type="pct"/>
            <w:shd w:val="clear" w:color="auto" w:fill="auto"/>
          </w:tcPr>
          <w:p w:rsidR="00822373" w:rsidRPr="00DB0CBE" w:rsidRDefault="00822373" w:rsidP="00AB25BD">
            <w:pPr>
              <w:spacing w:line="360" w:lineRule="auto"/>
              <w:ind w:firstLineChars="0" w:firstLine="0"/>
              <w:rPr>
                <w:rFonts w:ascii="Times New Roman" w:hAnsi="Times New Roman" w:cs="Times New Roman"/>
                <w:sz w:val="24"/>
                <w:szCs w:val="24"/>
              </w:rPr>
            </w:pPr>
            <w:r w:rsidRPr="00DB0CBE">
              <w:rPr>
                <w:rFonts w:ascii="Times New Roman" w:hAnsi="Times New Roman" w:cs="Times New Roman"/>
                <w:sz w:val="24"/>
                <w:szCs w:val="24"/>
              </w:rPr>
              <w:t>M1</w:t>
            </w:r>
            <w:r w:rsidRPr="00DB0CBE">
              <w:rPr>
                <w:rFonts w:ascii="Times New Roman" w:hAnsi="Times New Roman" w:cs="Times New Roman"/>
                <w:sz w:val="24"/>
                <w:szCs w:val="24"/>
              </w:rPr>
              <w:t>增长率</w:t>
            </w:r>
          </w:p>
        </w:tc>
        <w:tc>
          <w:tcPr>
            <w:tcW w:w="655" w:type="pct"/>
            <w:shd w:val="clear" w:color="auto" w:fill="auto"/>
          </w:tcPr>
          <w:p w:rsidR="00822373" w:rsidRPr="00DB0CBE" w:rsidRDefault="00822373" w:rsidP="00F2393E">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15.2</w:t>
            </w:r>
          </w:p>
        </w:tc>
        <w:tc>
          <w:tcPr>
            <w:tcW w:w="655" w:type="pct"/>
            <w:shd w:val="clear" w:color="auto" w:fill="auto"/>
          </w:tcPr>
          <w:p w:rsidR="00822373" w:rsidRPr="00DB0CBE" w:rsidRDefault="00064CB9"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21.4</w:t>
            </w:r>
          </w:p>
        </w:tc>
        <w:tc>
          <w:tcPr>
            <w:tcW w:w="569" w:type="pct"/>
            <w:shd w:val="clear" w:color="auto" w:fill="auto"/>
          </w:tcPr>
          <w:p w:rsidR="00822373" w:rsidRPr="00DB0CBE" w:rsidRDefault="00064CB9"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18.8</w:t>
            </w:r>
          </w:p>
        </w:tc>
        <w:tc>
          <w:tcPr>
            <w:tcW w:w="569" w:type="pct"/>
          </w:tcPr>
          <w:p w:rsidR="00822373" w:rsidRPr="00DB0CBE" w:rsidRDefault="00064CB9"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hint="eastAsia"/>
                <w:sz w:val="24"/>
                <w:szCs w:val="24"/>
              </w:rPr>
              <w:t>15.0</w:t>
            </w:r>
          </w:p>
        </w:tc>
        <w:tc>
          <w:tcPr>
            <w:tcW w:w="569" w:type="pct"/>
          </w:tcPr>
          <w:p w:rsidR="00822373" w:rsidRPr="00DB0CBE" w:rsidRDefault="00A444AD" w:rsidP="00AB25BD">
            <w:pPr>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14</w:t>
            </w:r>
          </w:p>
        </w:tc>
      </w:tr>
      <w:tr w:rsidR="00DB0CBE" w:rsidRPr="00DB0CBE" w:rsidTr="00AB25BD">
        <w:tc>
          <w:tcPr>
            <w:tcW w:w="1983" w:type="pct"/>
            <w:shd w:val="clear" w:color="auto" w:fill="auto"/>
          </w:tcPr>
          <w:p w:rsidR="00822373" w:rsidRPr="00DB0CBE" w:rsidRDefault="00822373" w:rsidP="00AB25BD">
            <w:pPr>
              <w:spacing w:line="360" w:lineRule="auto"/>
              <w:ind w:firstLineChars="0" w:firstLine="0"/>
              <w:rPr>
                <w:rFonts w:ascii="Times New Roman" w:hAnsi="Times New Roman" w:cs="Times New Roman"/>
                <w:sz w:val="24"/>
                <w:szCs w:val="24"/>
              </w:rPr>
            </w:pPr>
            <w:r w:rsidRPr="00DB0CBE">
              <w:rPr>
                <w:rFonts w:ascii="Times New Roman" w:hAnsi="Times New Roman" w:cs="Times New Roman"/>
                <w:sz w:val="24"/>
                <w:szCs w:val="24"/>
              </w:rPr>
              <w:t>M2</w:t>
            </w:r>
            <w:r w:rsidRPr="00DB0CBE">
              <w:rPr>
                <w:rFonts w:ascii="Times New Roman" w:hAnsi="Times New Roman" w:cs="Times New Roman"/>
                <w:sz w:val="24"/>
                <w:szCs w:val="24"/>
              </w:rPr>
              <w:t>增长率</w:t>
            </w:r>
          </w:p>
        </w:tc>
        <w:tc>
          <w:tcPr>
            <w:tcW w:w="655" w:type="pct"/>
            <w:shd w:val="clear" w:color="auto" w:fill="auto"/>
          </w:tcPr>
          <w:p w:rsidR="00822373" w:rsidRPr="00DB0CBE" w:rsidRDefault="00822373" w:rsidP="00F2393E">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13.3</w:t>
            </w:r>
          </w:p>
        </w:tc>
        <w:tc>
          <w:tcPr>
            <w:tcW w:w="655" w:type="pct"/>
            <w:shd w:val="clear" w:color="auto" w:fill="auto"/>
          </w:tcPr>
          <w:p w:rsidR="00822373" w:rsidRPr="00DB0CBE" w:rsidRDefault="00064CB9"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11.3</w:t>
            </w:r>
            <w:r w:rsidRPr="00DB0CBE">
              <w:rPr>
                <w:rFonts w:ascii="Times New Roman" w:hAnsi="Times New Roman" w:cs="Times New Roman"/>
                <w:sz w:val="24"/>
                <w:szCs w:val="24"/>
              </w:rPr>
              <w:tab/>
            </w:r>
          </w:p>
        </w:tc>
        <w:tc>
          <w:tcPr>
            <w:tcW w:w="569" w:type="pct"/>
            <w:shd w:val="clear" w:color="auto" w:fill="auto"/>
          </w:tcPr>
          <w:p w:rsidR="00822373" w:rsidRPr="00DB0CBE" w:rsidRDefault="00064CB9"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10.6</w:t>
            </w:r>
          </w:p>
        </w:tc>
        <w:tc>
          <w:tcPr>
            <w:tcW w:w="569" w:type="pct"/>
          </w:tcPr>
          <w:p w:rsidR="00822373" w:rsidRPr="00DB0CBE" w:rsidRDefault="00064CB9" w:rsidP="00AB25BD">
            <w:pPr>
              <w:spacing w:line="360" w:lineRule="auto"/>
              <w:ind w:firstLineChars="0" w:firstLine="0"/>
              <w:jc w:val="center"/>
              <w:rPr>
                <w:rFonts w:ascii="Times New Roman" w:hAnsi="Times New Roman" w:cs="Times New Roman"/>
                <w:sz w:val="24"/>
                <w:szCs w:val="24"/>
              </w:rPr>
            </w:pPr>
            <w:r w:rsidRPr="00DB0CBE">
              <w:rPr>
                <w:rFonts w:ascii="Times New Roman" w:hAnsi="Times New Roman" w:cs="Times New Roman"/>
                <w:sz w:val="24"/>
                <w:szCs w:val="24"/>
              </w:rPr>
              <w:t>9.4</w:t>
            </w:r>
          </w:p>
        </w:tc>
        <w:tc>
          <w:tcPr>
            <w:tcW w:w="569" w:type="pct"/>
          </w:tcPr>
          <w:p w:rsidR="00822373" w:rsidRPr="00DB0CBE" w:rsidRDefault="00A444AD" w:rsidP="00AB25BD">
            <w:pPr>
              <w:spacing w:line="360" w:lineRule="auto"/>
              <w:ind w:firstLineChars="0" w:firstLine="0"/>
              <w:jc w:val="center"/>
              <w:rPr>
                <w:rFonts w:ascii="Times New Roman" w:hAnsi="Times New Roman" w:cs="Times New Roman"/>
                <w:sz w:val="24"/>
                <w:szCs w:val="24"/>
              </w:rPr>
            </w:pPr>
            <w:r>
              <w:rPr>
                <w:rFonts w:ascii="Times New Roman" w:hAnsi="Times New Roman" w:cs="Times New Roman" w:hint="eastAsia"/>
                <w:sz w:val="24"/>
                <w:szCs w:val="24"/>
              </w:rPr>
              <w:t>9.2</w:t>
            </w:r>
          </w:p>
        </w:tc>
      </w:tr>
    </w:tbl>
    <w:p w:rsidR="009F145B" w:rsidRPr="00794825" w:rsidRDefault="00C20EED" w:rsidP="00794825">
      <w:pPr>
        <w:spacing w:line="360" w:lineRule="auto"/>
        <w:ind w:firstLine="480"/>
        <w:rPr>
          <w:rFonts w:ascii="Times New Roman" w:hAnsi="Times New Roman" w:cs="Times New Roman"/>
          <w:sz w:val="24"/>
          <w:szCs w:val="28"/>
        </w:rPr>
      </w:pPr>
      <w:r w:rsidRPr="00DB0CBE">
        <w:rPr>
          <w:rFonts w:ascii="Times New Roman" w:hAnsi="Times New Roman" w:cs="Times New Roman"/>
          <w:sz w:val="24"/>
          <w:szCs w:val="28"/>
        </w:rPr>
        <w:t>数据来源：中国商务部、国家统计局。</w:t>
      </w:r>
    </w:p>
    <w:sectPr w:rsidR="009F145B" w:rsidRPr="00794825" w:rsidSect="00070F1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965" w:rsidRDefault="00DC0965" w:rsidP="00C20EED">
      <w:pPr>
        <w:ind w:firstLine="560"/>
      </w:pPr>
      <w:r>
        <w:separator/>
      </w:r>
    </w:p>
  </w:endnote>
  <w:endnote w:type="continuationSeparator" w:id="0">
    <w:p w:rsidR="00DC0965" w:rsidRDefault="00DC0965" w:rsidP="00C20EED">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7F" w:rsidRDefault="00DC096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029401"/>
      <w:docPartObj>
        <w:docPartGallery w:val="Page Numbers (Bottom of Page)"/>
        <w:docPartUnique/>
      </w:docPartObj>
    </w:sdtPr>
    <w:sdtEndPr/>
    <w:sdtContent>
      <w:p w:rsidR="00BC5820" w:rsidRDefault="00031BD4" w:rsidP="00BC5820">
        <w:pPr>
          <w:pStyle w:val="a4"/>
          <w:ind w:firstLine="360"/>
          <w:jc w:val="center"/>
        </w:pPr>
        <w:r>
          <w:fldChar w:fldCharType="begin"/>
        </w:r>
        <w:r>
          <w:instrText>PAGE   \* MERGEFORMAT</w:instrText>
        </w:r>
        <w:r>
          <w:fldChar w:fldCharType="separate"/>
        </w:r>
        <w:r w:rsidR="00EE2918" w:rsidRPr="00EE2918">
          <w:rPr>
            <w:noProof/>
            <w:lang w:val="zh-CN"/>
          </w:rPr>
          <w:t>9</w:t>
        </w:r>
        <w:r>
          <w:fldChar w:fldCharType="end"/>
        </w:r>
      </w:p>
    </w:sdtContent>
  </w:sdt>
  <w:p w:rsidR="00A93B7F" w:rsidRDefault="00DC096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7F" w:rsidRDefault="00DC096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965" w:rsidRDefault="00DC0965" w:rsidP="00C20EED">
      <w:pPr>
        <w:ind w:firstLine="560"/>
      </w:pPr>
      <w:r>
        <w:separator/>
      </w:r>
    </w:p>
  </w:footnote>
  <w:footnote w:type="continuationSeparator" w:id="0">
    <w:p w:rsidR="00DC0965" w:rsidRDefault="00DC0965" w:rsidP="00C20EED">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7F" w:rsidRDefault="00DC096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7F" w:rsidRPr="00F05966" w:rsidRDefault="00DC0965" w:rsidP="00F05966">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7F" w:rsidRDefault="00DC0965">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431BA"/>
    <w:multiLevelType w:val="hybridMultilevel"/>
    <w:tmpl w:val="7D8033C4"/>
    <w:lvl w:ilvl="0" w:tplc="BC5CCC2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BF"/>
    <w:rsid w:val="0000770D"/>
    <w:rsid w:val="00031ACB"/>
    <w:rsid w:val="00031BD4"/>
    <w:rsid w:val="000508C7"/>
    <w:rsid w:val="00061285"/>
    <w:rsid w:val="00064B2E"/>
    <w:rsid w:val="00064CB9"/>
    <w:rsid w:val="00071165"/>
    <w:rsid w:val="000820AD"/>
    <w:rsid w:val="000834DF"/>
    <w:rsid w:val="00085213"/>
    <w:rsid w:val="00087690"/>
    <w:rsid w:val="00095DF3"/>
    <w:rsid w:val="000A75A2"/>
    <w:rsid w:val="000A777D"/>
    <w:rsid w:val="000B50C3"/>
    <w:rsid w:val="000C7CF4"/>
    <w:rsid w:val="000D0979"/>
    <w:rsid w:val="000E6302"/>
    <w:rsid w:val="000F188B"/>
    <w:rsid w:val="000F406D"/>
    <w:rsid w:val="001104E6"/>
    <w:rsid w:val="00111CCE"/>
    <w:rsid w:val="0012723E"/>
    <w:rsid w:val="00127672"/>
    <w:rsid w:val="001302F7"/>
    <w:rsid w:val="00134697"/>
    <w:rsid w:val="00142416"/>
    <w:rsid w:val="001448D3"/>
    <w:rsid w:val="00157BC0"/>
    <w:rsid w:val="00160BD5"/>
    <w:rsid w:val="00173125"/>
    <w:rsid w:val="00181B2B"/>
    <w:rsid w:val="00182D8C"/>
    <w:rsid w:val="001A02DC"/>
    <w:rsid w:val="001A6DA8"/>
    <w:rsid w:val="001B7EBB"/>
    <w:rsid w:val="001C2E0F"/>
    <w:rsid w:val="001D12FD"/>
    <w:rsid w:val="001D2A9A"/>
    <w:rsid w:val="001D369F"/>
    <w:rsid w:val="001D4417"/>
    <w:rsid w:val="002053BB"/>
    <w:rsid w:val="002072BB"/>
    <w:rsid w:val="00210F79"/>
    <w:rsid w:val="002307D1"/>
    <w:rsid w:val="0023186A"/>
    <w:rsid w:val="00243C31"/>
    <w:rsid w:val="00283064"/>
    <w:rsid w:val="00297065"/>
    <w:rsid w:val="002B1E6E"/>
    <w:rsid w:val="002B29B3"/>
    <w:rsid w:val="002D0830"/>
    <w:rsid w:val="002D0DBF"/>
    <w:rsid w:val="002D2732"/>
    <w:rsid w:val="002D453E"/>
    <w:rsid w:val="002E4E56"/>
    <w:rsid w:val="002F35C8"/>
    <w:rsid w:val="00313E57"/>
    <w:rsid w:val="00317EF5"/>
    <w:rsid w:val="003436B7"/>
    <w:rsid w:val="00355B21"/>
    <w:rsid w:val="00381A46"/>
    <w:rsid w:val="00393E27"/>
    <w:rsid w:val="003A4F4F"/>
    <w:rsid w:val="003B2A8D"/>
    <w:rsid w:val="003B7D07"/>
    <w:rsid w:val="003C3A91"/>
    <w:rsid w:val="003C4A1B"/>
    <w:rsid w:val="003C5CEA"/>
    <w:rsid w:val="003E419F"/>
    <w:rsid w:val="003E5D06"/>
    <w:rsid w:val="003E7EC6"/>
    <w:rsid w:val="003F07EE"/>
    <w:rsid w:val="003F159C"/>
    <w:rsid w:val="003F46AD"/>
    <w:rsid w:val="003F7A4D"/>
    <w:rsid w:val="00402096"/>
    <w:rsid w:val="0040410F"/>
    <w:rsid w:val="004236EB"/>
    <w:rsid w:val="004247A2"/>
    <w:rsid w:val="00430E23"/>
    <w:rsid w:val="00443D2D"/>
    <w:rsid w:val="00451413"/>
    <w:rsid w:val="00474D7E"/>
    <w:rsid w:val="004A273A"/>
    <w:rsid w:val="004D0420"/>
    <w:rsid w:val="004E148A"/>
    <w:rsid w:val="004E63E2"/>
    <w:rsid w:val="004E685A"/>
    <w:rsid w:val="004F0550"/>
    <w:rsid w:val="004F311A"/>
    <w:rsid w:val="00500C07"/>
    <w:rsid w:val="00502400"/>
    <w:rsid w:val="00513971"/>
    <w:rsid w:val="00537BBF"/>
    <w:rsid w:val="00547764"/>
    <w:rsid w:val="00550E97"/>
    <w:rsid w:val="00553736"/>
    <w:rsid w:val="00594F28"/>
    <w:rsid w:val="005A0080"/>
    <w:rsid w:val="005B1D23"/>
    <w:rsid w:val="005B3B12"/>
    <w:rsid w:val="005C5149"/>
    <w:rsid w:val="005D582E"/>
    <w:rsid w:val="005D7613"/>
    <w:rsid w:val="005E0AD1"/>
    <w:rsid w:val="00603F7A"/>
    <w:rsid w:val="0063008E"/>
    <w:rsid w:val="006310B0"/>
    <w:rsid w:val="006328B5"/>
    <w:rsid w:val="00632FDA"/>
    <w:rsid w:val="00640E73"/>
    <w:rsid w:val="00643E8A"/>
    <w:rsid w:val="00646199"/>
    <w:rsid w:val="00653BEF"/>
    <w:rsid w:val="00661A48"/>
    <w:rsid w:val="006768C9"/>
    <w:rsid w:val="006821AB"/>
    <w:rsid w:val="00687FB4"/>
    <w:rsid w:val="00690D3B"/>
    <w:rsid w:val="0069589F"/>
    <w:rsid w:val="00695ADB"/>
    <w:rsid w:val="006A2AAD"/>
    <w:rsid w:val="006A3FA2"/>
    <w:rsid w:val="006A512A"/>
    <w:rsid w:val="006C4CB9"/>
    <w:rsid w:val="006D5199"/>
    <w:rsid w:val="006F186F"/>
    <w:rsid w:val="006F5DE1"/>
    <w:rsid w:val="00710700"/>
    <w:rsid w:val="007234A3"/>
    <w:rsid w:val="007334C4"/>
    <w:rsid w:val="00735FB5"/>
    <w:rsid w:val="00742584"/>
    <w:rsid w:val="0074543F"/>
    <w:rsid w:val="007468D3"/>
    <w:rsid w:val="00753CB3"/>
    <w:rsid w:val="007547B8"/>
    <w:rsid w:val="00761CD9"/>
    <w:rsid w:val="007718EF"/>
    <w:rsid w:val="00793C21"/>
    <w:rsid w:val="00794825"/>
    <w:rsid w:val="007A4279"/>
    <w:rsid w:val="007B4062"/>
    <w:rsid w:val="007D0755"/>
    <w:rsid w:val="007F394C"/>
    <w:rsid w:val="00807A4E"/>
    <w:rsid w:val="00807AE4"/>
    <w:rsid w:val="00811545"/>
    <w:rsid w:val="008210A3"/>
    <w:rsid w:val="00822373"/>
    <w:rsid w:val="00832F54"/>
    <w:rsid w:val="008345C5"/>
    <w:rsid w:val="008528AF"/>
    <w:rsid w:val="00854C60"/>
    <w:rsid w:val="00863BE0"/>
    <w:rsid w:val="00866E0B"/>
    <w:rsid w:val="0087302B"/>
    <w:rsid w:val="008B49BD"/>
    <w:rsid w:val="008B4D05"/>
    <w:rsid w:val="008C2A62"/>
    <w:rsid w:val="008E193A"/>
    <w:rsid w:val="008E31E1"/>
    <w:rsid w:val="008E4F6B"/>
    <w:rsid w:val="008F09BA"/>
    <w:rsid w:val="008F422F"/>
    <w:rsid w:val="008F5120"/>
    <w:rsid w:val="009020C0"/>
    <w:rsid w:val="0090522C"/>
    <w:rsid w:val="009070BB"/>
    <w:rsid w:val="0090733F"/>
    <w:rsid w:val="00910149"/>
    <w:rsid w:val="0091602A"/>
    <w:rsid w:val="0092757B"/>
    <w:rsid w:val="009526C9"/>
    <w:rsid w:val="00956FD3"/>
    <w:rsid w:val="00957E7B"/>
    <w:rsid w:val="00975CF7"/>
    <w:rsid w:val="00976DE7"/>
    <w:rsid w:val="0099531A"/>
    <w:rsid w:val="009956B7"/>
    <w:rsid w:val="009A1047"/>
    <w:rsid w:val="009A7C95"/>
    <w:rsid w:val="009B0510"/>
    <w:rsid w:val="009D0F04"/>
    <w:rsid w:val="009E0782"/>
    <w:rsid w:val="009F0B4D"/>
    <w:rsid w:val="009F145B"/>
    <w:rsid w:val="009F2DF8"/>
    <w:rsid w:val="009F5371"/>
    <w:rsid w:val="00A020AE"/>
    <w:rsid w:val="00A23696"/>
    <w:rsid w:val="00A444AD"/>
    <w:rsid w:val="00A466DC"/>
    <w:rsid w:val="00A53A7F"/>
    <w:rsid w:val="00A545EB"/>
    <w:rsid w:val="00A56ABA"/>
    <w:rsid w:val="00A8233C"/>
    <w:rsid w:val="00A83BE5"/>
    <w:rsid w:val="00A852C0"/>
    <w:rsid w:val="00A8656A"/>
    <w:rsid w:val="00AA24B2"/>
    <w:rsid w:val="00AA7EEC"/>
    <w:rsid w:val="00AB01CA"/>
    <w:rsid w:val="00AB1BAF"/>
    <w:rsid w:val="00AB3312"/>
    <w:rsid w:val="00AB418F"/>
    <w:rsid w:val="00AD6169"/>
    <w:rsid w:val="00AF181A"/>
    <w:rsid w:val="00B103E0"/>
    <w:rsid w:val="00B40139"/>
    <w:rsid w:val="00B45DB4"/>
    <w:rsid w:val="00B47470"/>
    <w:rsid w:val="00B5584C"/>
    <w:rsid w:val="00B64538"/>
    <w:rsid w:val="00B7398F"/>
    <w:rsid w:val="00B76BDF"/>
    <w:rsid w:val="00B81AE1"/>
    <w:rsid w:val="00B97266"/>
    <w:rsid w:val="00BB462C"/>
    <w:rsid w:val="00BD40AB"/>
    <w:rsid w:val="00BE2B1D"/>
    <w:rsid w:val="00C04646"/>
    <w:rsid w:val="00C0470B"/>
    <w:rsid w:val="00C16921"/>
    <w:rsid w:val="00C20EED"/>
    <w:rsid w:val="00C211AE"/>
    <w:rsid w:val="00C25867"/>
    <w:rsid w:val="00C25AB8"/>
    <w:rsid w:val="00C35FFC"/>
    <w:rsid w:val="00C40F5E"/>
    <w:rsid w:val="00C42DD5"/>
    <w:rsid w:val="00C55B2A"/>
    <w:rsid w:val="00C60E8E"/>
    <w:rsid w:val="00C818C8"/>
    <w:rsid w:val="00C86C61"/>
    <w:rsid w:val="00C91671"/>
    <w:rsid w:val="00C92686"/>
    <w:rsid w:val="00C944A2"/>
    <w:rsid w:val="00CA148E"/>
    <w:rsid w:val="00CA73F4"/>
    <w:rsid w:val="00CB086E"/>
    <w:rsid w:val="00CB5E0A"/>
    <w:rsid w:val="00CD7269"/>
    <w:rsid w:val="00CE1BC1"/>
    <w:rsid w:val="00CE4BA9"/>
    <w:rsid w:val="00CF1ECF"/>
    <w:rsid w:val="00D01ADB"/>
    <w:rsid w:val="00D16BB2"/>
    <w:rsid w:val="00D24271"/>
    <w:rsid w:val="00D307CB"/>
    <w:rsid w:val="00D32533"/>
    <w:rsid w:val="00D40F5A"/>
    <w:rsid w:val="00D42934"/>
    <w:rsid w:val="00D50D4C"/>
    <w:rsid w:val="00D55E2D"/>
    <w:rsid w:val="00D644FB"/>
    <w:rsid w:val="00D65DB4"/>
    <w:rsid w:val="00D70545"/>
    <w:rsid w:val="00D724D1"/>
    <w:rsid w:val="00D8484A"/>
    <w:rsid w:val="00DA5C11"/>
    <w:rsid w:val="00DA6DA1"/>
    <w:rsid w:val="00DB0CBE"/>
    <w:rsid w:val="00DB7D6B"/>
    <w:rsid w:val="00DC0965"/>
    <w:rsid w:val="00DC34F3"/>
    <w:rsid w:val="00DD4B5C"/>
    <w:rsid w:val="00DE16B2"/>
    <w:rsid w:val="00DF3005"/>
    <w:rsid w:val="00DF7C22"/>
    <w:rsid w:val="00E02097"/>
    <w:rsid w:val="00E07B77"/>
    <w:rsid w:val="00E172C1"/>
    <w:rsid w:val="00E350A0"/>
    <w:rsid w:val="00E3557F"/>
    <w:rsid w:val="00E35B47"/>
    <w:rsid w:val="00E3626F"/>
    <w:rsid w:val="00E418DD"/>
    <w:rsid w:val="00E531DF"/>
    <w:rsid w:val="00E57243"/>
    <w:rsid w:val="00E61CF8"/>
    <w:rsid w:val="00E63ACB"/>
    <w:rsid w:val="00E6441B"/>
    <w:rsid w:val="00E731C8"/>
    <w:rsid w:val="00E74A87"/>
    <w:rsid w:val="00E755B8"/>
    <w:rsid w:val="00E92890"/>
    <w:rsid w:val="00E9502E"/>
    <w:rsid w:val="00EB4492"/>
    <w:rsid w:val="00EC05DC"/>
    <w:rsid w:val="00EC0B3B"/>
    <w:rsid w:val="00ED3D1B"/>
    <w:rsid w:val="00EE2600"/>
    <w:rsid w:val="00EE2918"/>
    <w:rsid w:val="00EE790C"/>
    <w:rsid w:val="00F046C2"/>
    <w:rsid w:val="00F16927"/>
    <w:rsid w:val="00F169D5"/>
    <w:rsid w:val="00F2424B"/>
    <w:rsid w:val="00F256BF"/>
    <w:rsid w:val="00F33B03"/>
    <w:rsid w:val="00F41FB3"/>
    <w:rsid w:val="00F46CDF"/>
    <w:rsid w:val="00F603C9"/>
    <w:rsid w:val="00F736DB"/>
    <w:rsid w:val="00F74FCD"/>
    <w:rsid w:val="00F7500C"/>
    <w:rsid w:val="00F75245"/>
    <w:rsid w:val="00F87911"/>
    <w:rsid w:val="00FB1E19"/>
    <w:rsid w:val="00FB2D65"/>
    <w:rsid w:val="00FC4D4A"/>
    <w:rsid w:val="00FC6B46"/>
    <w:rsid w:val="00FE2E73"/>
    <w:rsid w:val="00FF0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EED"/>
    <w:pPr>
      <w:widowControl w:val="0"/>
      <w:ind w:firstLineChars="200" w:firstLine="200"/>
      <w:jc w:val="both"/>
    </w:pPr>
    <w:rPr>
      <w:rFonts w:eastAsia="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EED"/>
    <w:pPr>
      <w:pBdr>
        <w:bottom w:val="single" w:sz="6" w:space="1" w:color="auto"/>
      </w:pBdr>
      <w:tabs>
        <w:tab w:val="center" w:pos="4153"/>
        <w:tab w:val="right" w:pos="8306"/>
      </w:tabs>
      <w:snapToGrid w:val="0"/>
      <w:ind w:firstLineChars="0" w:firstLine="0"/>
      <w:jc w:val="center"/>
    </w:pPr>
    <w:rPr>
      <w:rFonts w:eastAsiaTheme="minorEastAsia"/>
      <w:sz w:val="18"/>
      <w:szCs w:val="18"/>
    </w:rPr>
  </w:style>
  <w:style w:type="character" w:customStyle="1" w:styleId="Char">
    <w:name w:val="页眉 Char"/>
    <w:basedOn w:val="a0"/>
    <w:link w:val="a3"/>
    <w:uiPriority w:val="99"/>
    <w:rsid w:val="00C20EED"/>
    <w:rPr>
      <w:sz w:val="18"/>
      <w:szCs w:val="18"/>
    </w:rPr>
  </w:style>
  <w:style w:type="paragraph" w:styleId="a4">
    <w:name w:val="footer"/>
    <w:basedOn w:val="a"/>
    <w:link w:val="Char0"/>
    <w:uiPriority w:val="99"/>
    <w:unhideWhenUsed/>
    <w:rsid w:val="00C20EED"/>
    <w:pPr>
      <w:tabs>
        <w:tab w:val="center" w:pos="4153"/>
        <w:tab w:val="right" w:pos="8306"/>
      </w:tabs>
      <w:snapToGrid w:val="0"/>
      <w:ind w:firstLineChars="0" w:firstLine="0"/>
      <w:jc w:val="left"/>
    </w:pPr>
    <w:rPr>
      <w:rFonts w:eastAsiaTheme="minorEastAsia"/>
      <w:sz w:val="18"/>
      <w:szCs w:val="18"/>
    </w:rPr>
  </w:style>
  <w:style w:type="character" w:customStyle="1" w:styleId="Char0">
    <w:name w:val="页脚 Char"/>
    <w:basedOn w:val="a0"/>
    <w:link w:val="a4"/>
    <w:uiPriority w:val="99"/>
    <w:rsid w:val="00C20EED"/>
    <w:rPr>
      <w:sz w:val="18"/>
      <w:szCs w:val="18"/>
    </w:rPr>
  </w:style>
  <w:style w:type="paragraph" w:styleId="a5">
    <w:name w:val="Balloon Text"/>
    <w:basedOn w:val="a"/>
    <w:link w:val="Char1"/>
    <w:uiPriority w:val="99"/>
    <w:semiHidden/>
    <w:unhideWhenUsed/>
    <w:rsid w:val="00C20EED"/>
    <w:rPr>
      <w:sz w:val="18"/>
      <w:szCs w:val="18"/>
    </w:rPr>
  </w:style>
  <w:style w:type="character" w:customStyle="1" w:styleId="Char1">
    <w:name w:val="批注框文本 Char"/>
    <w:basedOn w:val="a0"/>
    <w:link w:val="a5"/>
    <w:uiPriority w:val="99"/>
    <w:semiHidden/>
    <w:rsid w:val="00C20EED"/>
    <w:rPr>
      <w:rFonts w:eastAsia="宋体"/>
      <w:sz w:val="18"/>
      <w:szCs w:val="18"/>
    </w:rPr>
  </w:style>
  <w:style w:type="paragraph" w:styleId="a6">
    <w:name w:val="List Paragraph"/>
    <w:basedOn w:val="a"/>
    <w:uiPriority w:val="34"/>
    <w:qFormat/>
    <w:rsid w:val="003F7A4D"/>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EED"/>
    <w:pPr>
      <w:widowControl w:val="0"/>
      <w:ind w:firstLineChars="200" w:firstLine="200"/>
      <w:jc w:val="both"/>
    </w:pPr>
    <w:rPr>
      <w:rFonts w:eastAsia="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EED"/>
    <w:pPr>
      <w:pBdr>
        <w:bottom w:val="single" w:sz="6" w:space="1" w:color="auto"/>
      </w:pBdr>
      <w:tabs>
        <w:tab w:val="center" w:pos="4153"/>
        <w:tab w:val="right" w:pos="8306"/>
      </w:tabs>
      <w:snapToGrid w:val="0"/>
      <w:ind w:firstLineChars="0" w:firstLine="0"/>
      <w:jc w:val="center"/>
    </w:pPr>
    <w:rPr>
      <w:rFonts w:eastAsiaTheme="minorEastAsia"/>
      <w:sz w:val="18"/>
      <w:szCs w:val="18"/>
    </w:rPr>
  </w:style>
  <w:style w:type="character" w:customStyle="1" w:styleId="Char">
    <w:name w:val="页眉 Char"/>
    <w:basedOn w:val="a0"/>
    <w:link w:val="a3"/>
    <w:uiPriority w:val="99"/>
    <w:rsid w:val="00C20EED"/>
    <w:rPr>
      <w:sz w:val="18"/>
      <w:szCs w:val="18"/>
    </w:rPr>
  </w:style>
  <w:style w:type="paragraph" w:styleId="a4">
    <w:name w:val="footer"/>
    <w:basedOn w:val="a"/>
    <w:link w:val="Char0"/>
    <w:uiPriority w:val="99"/>
    <w:unhideWhenUsed/>
    <w:rsid w:val="00C20EED"/>
    <w:pPr>
      <w:tabs>
        <w:tab w:val="center" w:pos="4153"/>
        <w:tab w:val="right" w:pos="8306"/>
      </w:tabs>
      <w:snapToGrid w:val="0"/>
      <w:ind w:firstLineChars="0" w:firstLine="0"/>
      <w:jc w:val="left"/>
    </w:pPr>
    <w:rPr>
      <w:rFonts w:eastAsiaTheme="minorEastAsia"/>
      <w:sz w:val="18"/>
      <w:szCs w:val="18"/>
    </w:rPr>
  </w:style>
  <w:style w:type="character" w:customStyle="1" w:styleId="Char0">
    <w:name w:val="页脚 Char"/>
    <w:basedOn w:val="a0"/>
    <w:link w:val="a4"/>
    <w:uiPriority w:val="99"/>
    <w:rsid w:val="00C20EED"/>
    <w:rPr>
      <w:sz w:val="18"/>
      <w:szCs w:val="18"/>
    </w:rPr>
  </w:style>
  <w:style w:type="paragraph" w:styleId="a5">
    <w:name w:val="Balloon Text"/>
    <w:basedOn w:val="a"/>
    <w:link w:val="Char1"/>
    <w:uiPriority w:val="99"/>
    <w:semiHidden/>
    <w:unhideWhenUsed/>
    <w:rsid w:val="00C20EED"/>
    <w:rPr>
      <w:sz w:val="18"/>
      <w:szCs w:val="18"/>
    </w:rPr>
  </w:style>
  <w:style w:type="character" w:customStyle="1" w:styleId="Char1">
    <w:name w:val="批注框文本 Char"/>
    <w:basedOn w:val="a0"/>
    <w:link w:val="a5"/>
    <w:uiPriority w:val="99"/>
    <w:semiHidden/>
    <w:rsid w:val="00C20EED"/>
    <w:rPr>
      <w:rFonts w:eastAsia="宋体"/>
      <w:sz w:val="18"/>
      <w:szCs w:val="18"/>
    </w:rPr>
  </w:style>
  <w:style w:type="paragraph" w:styleId="a6">
    <w:name w:val="List Paragraph"/>
    <w:basedOn w:val="a"/>
    <w:uiPriority w:val="34"/>
    <w:qFormat/>
    <w:rsid w:val="003F7A4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G:\B\&#34013;&#30382;&#20070;\GDP&#23395;&#24230;&#25968;&#2545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B\&#34013;&#30382;&#20070;\&#24037;&#19994;&#22686;&#21152;&#2054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B\&#34013;&#30382;&#20070;\&#31038;&#20250;&#28040;&#36153;&#21697;&#38646;&#21806;&#24635;&#3906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B\&#34013;&#30382;&#20070;\&#23454;&#38469;&#21033;&#29992;&#22806;&#3616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B\&#34013;&#30382;&#20070;\&#24037;&#19994;&#29983;&#20135;&#32773;&#20986;&#21378;&#20215;&#26684;&#25351;&#2596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7825896762904E-2"/>
          <c:y val="0.12037037037037036"/>
          <c:w val="0.89876618547681542"/>
          <c:h val="0.68021580635753864"/>
        </c:manualLayout>
      </c:layout>
      <c:lineChart>
        <c:grouping val="standard"/>
        <c:varyColors val="0"/>
        <c:ser>
          <c:idx val="0"/>
          <c:order val="0"/>
          <c:tx>
            <c:v>GDP同比增速</c:v>
          </c:tx>
          <c:spPr>
            <a:ln w="28575" cap="rnd">
              <a:solidFill>
                <a:schemeClr val="accent1"/>
              </a:solidFill>
              <a:round/>
            </a:ln>
            <a:effectLst/>
          </c:spPr>
          <c:marker>
            <c:symbol val="circle"/>
            <c:size val="5"/>
          </c:marker>
          <c:cat>
            <c:strRef>
              <c:f>Sheet1!$A$2:$A$8</c:f>
              <c:strCache>
                <c:ptCount val="7"/>
                <c:pt idx="0">
                  <c:v>2016Q1</c:v>
                </c:pt>
                <c:pt idx="1">
                  <c:v>2016Q2</c:v>
                </c:pt>
                <c:pt idx="2">
                  <c:v>2016Q3</c:v>
                </c:pt>
                <c:pt idx="3">
                  <c:v>2016Q4</c:v>
                </c:pt>
                <c:pt idx="4">
                  <c:v>2017Q1</c:v>
                </c:pt>
                <c:pt idx="5">
                  <c:v>2017Q2</c:v>
                </c:pt>
                <c:pt idx="6">
                  <c:v>2017Q3</c:v>
                </c:pt>
              </c:strCache>
            </c:strRef>
          </c:cat>
          <c:val>
            <c:numRef>
              <c:f>Sheet1!$B$2:$B$8</c:f>
              <c:numCache>
                <c:formatCode>General</c:formatCode>
                <c:ptCount val="7"/>
                <c:pt idx="0">
                  <c:v>6.7000000000000028</c:v>
                </c:pt>
                <c:pt idx="1">
                  <c:v>6.7000000000000028</c:v>
                </c:pt>
                <c:pt idx="2">
                  <c:v>6.7000000000000028</c:v>
                </c:pt>
                <c:pt idx="3">
                  <c:v>6.7999999999999972</c:v>
                </c:pt>
                <c:pt idx="4">
                  <c:v>6.9000000000000057</c:v>
                </c:pt>
                <c:pt idx="5">
                  <c:v>6.9000000000000057</c:v>
                </c:pt>
                <c:pt idx="6">
                  <c:v>6.8</c:v>
                </c:pt>
              </c:numCache>
            </c:numRef>
          </c:val>
          <c:smooth val="0"/>
          <c:extLst xmlns:c16r2="http://schemas.microsoft.com/office/drawing/2015/06/chart">
            <c:ext xmlns:c16="http://schemas.microsoft.com/office/drawing/2014/chart" uri="{C3380CC4-5D6E-409C-BE32-E72D297353CC}">
              <c16:uniqueId val="{00000000-7C68-4033-9C3A-EEB061084FDE}"/>
            </c:ext>
          </c:extLst>
        </c:ser>
        <c:dLbls>
          <c:showLegendKey val="0"/>
          <c:showVal val="0"/>
          <c:showCatName val="0"/>
          <c:showSerName val="0"/>
          <c:showPercent val="0"/>
          <c:showBubbleSize val="0"/>
        </c:dLbls>
        <c:marker val="1"/>
        <c:smooth val="0"/>
        <c:axId val="301030784"/>
        <c:axId val="301057152"/>
      </c:lineChart>
      <c:catAx>
        <c:axId val="30103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01057152"/>
        <c:crosses val="autoZero"/>
        <c:auto val="1"/>
        <c:lblAlgn val="ctr"/>
        <c:lblOffset val="100"/>
        <c:noMultiLvlLbl val="0"/>
      </c:catAx>
      <c:valAx>
        <c:axId val="301057152"/>
        <c:scaling>
          <c:orientation val="minMax"/>
          <c:min val="6.5"/>
        </c:scaling>
        <c:delete val="0"/>
        <c:axPos val="l"/>
        <c:majorGridlines>
          <c:spPr>
            <a:ln w="15875" cap="flat" cmpd="sng" algn="ctr">
              <a:solidFill>
                <a:schemeClr val="bg1">
                  <a:lumMod val="7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2.5000000000000001E-2"/>
              <c:y val="4.1123505395158936E-3"/>
            </c:manualLayout>
          </c:layout>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01030784"/>
        <c:crosses val="autoZero"/>
        <c:crossBetween val="between"/>
        <c:majorUnit val="0.1"/>
      </c:valAx>
      <c:spPr>
        <a:solidFill>
          <a:schemeClr val="accent1">
            <a:lumMod val="20000"/>
            <a:lumOff val="80000"/>
          </a:schemeClr>
        </a:solidFill>
        <a:ln w="25400">
          <a:noFill/>
        </a:ln>
      </c:spPr>
    </c:plotArea>
    <c:legend>
      <c:legendPos val="b"/>
      <c:layout>
        <c:manualLayout>
          <c:xMode val="edge"/>
          <c:yMode val="edge"/>
          <c:x val="0.3639582239720035"/>
          <c:y val="0.89313466025080201"/>
          <c:w val="0.27208333333333334"/>
          <c:h val="8.3717191601049873E-2"/>
        </c:manualLayout>
      </c:layout>
      <c:overlay val="0"/>
      <c:spPr>
        <a:solidFill>
          <a:schemeClr val="bg1"/>
        </a:solidFill>
        <a:ln>
          <a:solidFill>
            <a:schemeClr val="tx1"/>
          </a:solidFill>
        </a:ln>
      </c:spPr>
    </c:legend>
    <c:plotVisOnly val="1"/>
    <c:dispBlanksAs val="gap"/>
    <c:showDLblsOverMax val="0"/>
  </c:chart>
  <c:spPr>
    <a:solidFill>
      <a:schemeClr val="accent1">
        <a:lumMod val="20000"/>
        <a:lumOff val="80000"/>
      </a:schemeClr>
    </a:solidFill>
    <a:ln w="9525" cap="flat" cmpd="sng" algn="ctr">
      <a:solidFill>
        <a:schemeClr val="tx1"/>
      </a:solidFill>
      <a:round/>
    </a:ln>
    <a:effectLst/>
  </c:spPr>
  <c:txPr>
    <a:bodyPr/>
    <a:lstStyle/>
    <a:p>
      <a:pPr>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92038495188098E-2"/>
          <c:y val="0.18039370078740158"/>
          <c:w val="0.88225240594925636"/>
          <c:h val="0.45438247302420531"/>
        </c:manualLayout>
      </c:layout>
      <c:lineChart>
        <c:grouping val="standard"/>
        <c:varyColors val="0"/>
        <c:ser>
          <c:idx val="0"/>
          <c:order val="0"/>
          <c:tx>
            <c:strRef>
              <c:f>Sheet2!$B$1</c:f>
              <c:strCache>
                <c:ptCount val="1"/>
                <c:pt idx="0">
                  <c:v>工业增加值累计增速</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Sheet2!$A$2:$A$19</c:f>
              <c:strCache>
                <c:ptCount val="18"/>
                <c:pt idx="0">
                  <c:v>2016年3月</c:v>
                </c:pt>
                <c:pt idx="1">
                  <c:v>4月</c:v>
                </c:pt>
                <c:pt idx="2">
                  <c:v>5月</c:v>
                </c:pt>
                <c:pt idx="3">
                  <c:v>6月</c:v>
                </c:pt>
                <c:pt idx="4">
                  <c:v>7月</c:v>
                </c:pt>
                <c:pt idx="5">
                  <c:v>8月</c:v>
                </c:pt>
                <c:pt idx="6">
                  <c:v>9月</c:v>
                </c:pt>
                <c:pt idx="7">
                  <c:v>10月</c:v>
                </c:pt>
                <c:pt idx="8">
                  <c:v>11月</c:v>
                </c:pt>
                <c:pt idx="9">
                  <c:v>12月</c:v>
                </c:pt>
                <c:pt idx="10">
                  <c:v>2017年2月</c:v>
                </c:pt>
                <c:pt idx="11">
                  <c:v>3月</c:v>
                </c:pt>
                <c:pt idx="12">
                  <c:v>4月</c:v>
                </c:pt>
                <c:pt idx="13">
                  <c:v>5月</c:v>
                </c:pt>
                <c:pt idx="14">
                  <c:v>6月</c:v>
                </c:pt>
                <c:pt idx="15">
                  <c:v>7月</c:v>
                </c:pt>
                <c:pt idx="16">
                  <c:v>8月</c:v>
                </c:pt>
                <c:pt idx="17">
                  <c:v>9月</c:v>
                </c:pt>
              </c:strCache>
            </c:strRef>
          </c:cat>
          <c:val>
            <c:numRef>
              <c:f>Sheet2!$B$2:$B$19</c:f>
              <c:numCache>
                <c:formatCode>General</c:formatCode>
                <c:ptCount val="18"/>
                <c:pt idx="0">
                  <c:v>5.8</c:v>
                </c:pt>
                <c:pt idx="1">
                  <c:v>5.8</c:v>
                </c:pt>
                <c:pt idx="2">
                  <c:v>5.9</c:v>
                </c:pt>
                <c:pt idx="3">
                  <c:v>6</c:v>
                </c:pt>
                <c:pt idx="4">
                  <c:v>6</c:v>
                </c:pt>
                <c:pt idx="5">
                  <c:v>6</c:v>
                </c:pt>
                <c:pt idx="6">
                  <c:v>6</c:v>
                </c:pt>
                <c:pt idx="7">
                  <c:v>6</c:v>
                </c:pt>
                <c:pt idx="8">
                  <c:v>6</c:v>
                </c:pt>
                <c:pt idx="9">
                  <c:v>6</c:v>
                </c:pt>
                <c:pt idx="10">
                  <c:v>6.3</c:v>
                </c:pt>
                <c:pt idx="11">
                  <c:v>6.8</c:v>
                </c:pt>
                <c:pt idx="12">
                  <c:v>6.7</c:v>
                </c:pt>
                <c:pt idx="13">
                  <c:v>6.7</c:v>
                </c:pt>
                <c:pt idx="14">
                  <c:v>6.9</c:v>
                </c:pt>
                <c:pt idx="15">
                  <c:v>6.8</c:v>
                </c:pt>
                <c:pt idx="16">
                  <c:v>6.7</c:v>
                </c:pt>
                <c:pt idx="17">
                  <c:v>6.7</c:v>
                </c:pt>
              </c:numCache>
            </c:numRef>
          </c:val>
          <c:smooth val="0"/>
          <c:extLst xmlns:c16r2="http://schemas.microsoft.com/office/drawing/2015/06/chart">
            <c:ext xmlns:c16="http://schemas.microsoft.com/office/drawing/2014/chart" uri="{C3380CC4-5D6E-409C-BE32-E72D297353CC}">
              <c16:uniqueId val="{00000000-CC16-4BBD-ABE0-B334B390B45A}"/>
            </c:ext>
          </c:extLst>
        </c:ser>
        <c:dLbls>
          <c:showLegendKey val="0"/>
          <c:showVal val="0"/>
          <c:showCatName val="0"/>
          <c:showSerName val="0"/>
          <c:showPercent val="0"/>
          <c:showBubbleSize val="0"/>
        </c:dLbls>
        <c:marker val="1"/>
        <c:smooth val="0"/>
        <c:axId val="301122688"/>
        <c:axId val="301124608"/>
      </c:lineChart>
      <c:catAx>
        <c:axId val="30112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01124608"/>
        <c:crosses val="autoZero"/>
        <c:auto val="1"/>
        <c:lblAlgn val="ctr"/>
        <c:lblOffset val="100"/>
        <c:noMultiLvlLbl val="0"/>
      </c:catAx>
      <c:valAx>
        <c:axId val="301124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p>
            </c:rich>
          </c:tx>
          <c:layout>
            <c:manualLayout>
              <c:xMode val="edge"/>
              <c:yMode val="edge"/>
              <c:x val="3.3333333333333333E-2"/>
              <c:y val="5.988808690580343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01122688"/>
        <c:crosses val="autoZero"/>
        <c:crossBetween val="between"/>
      </c:valAx>
      <c:spPr>
        <a:noFill/>
        <a:ln>
          <a:noFill/>
        </a:ln>
        <a:effectLst/>
      </c:spPr>
    </c:plotArea>
    <c:legend>
      <c:legendPos val="b"/>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accent1">
        <a:lumMod val="20000"/>
        <a:lumOff val="80000"/>
      </a:schemeClr>
    </a:solidFill>
    <a:ln w="9525" cap="flat" cmpd="sng" algn="ctr">
      <a:solidFill>
        <a:schemeClr val="tx1"/>
      </a:solidFill>
      <a:round/>
    </a:ln>
    <a:effectLst/>
  </c:spPr>
  <c:txPr>
    <a:bodyPr/>
    <a:lstStyle/>
    <a:p>
      <a:pPr>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34178941184719E-2"/>
          <c:y val="0.12777507998820031"/>
          <c:w val="0.90247991075037592"/>
          <c:h val="0.55972467418517935"/>
        </c:manualLayout>
      </c:layout>
      <c:lineChart>
        <c:grouping val="standard"/>
        <c:varyColors val="0"/>
        <c:ser>
          <c:idx val="1"/>
          <c:order val="0"/>
          <c:tx>
            <c:strRef>
              <c:f>Sheet1!$B$1</c:f>
              <c:strCache>
                <c:ptCount val="1"/>
                <c:pt idx="0">
                  <c:v>社会消费品零售总额分月同比增速</c:v>
                </c:pt>
              </c:strCache>
            </c:strRef>
          </c:tx>
          <c:spPr>
            <a:ln w="28575" cap="rnd">
              <a:solidFill>
                <a:schemeClr val="accent1"/>
              </a:solidFill>
              <a:round/>
            </a:ln>
            <a:effectLst/>
          </c:spPr>
          <c:marker>
            <c:symbol val="circle"/>
            <c:size val="5"/>
            <c:spPr>
              <a:solidFill>
                <a:schemeClr val="accent1"/>
              </a:solidFill>
              <a:ln>
                <a:noFill/>
              </a:ln>
            </c:spPr>
          </c:marker>
          <c:cat>
            <c:strRef>
              <c:f>Sheet1!$A$2:$A$15</c:f>
              <c:strCache>
                <c:ptCount val="14"/>
                <c:pt idx="0">
                  <c:v>2016年7月</c:v>
                </c:pt>
                <c:pt idx="1">
                  <c:v>8月</c:v>
                </c:pt>
                <c:pt idx="2">
                  <c:v>9月</c:v>
                </c:pt>
                <c:pt idx="3">
                  <c:v>10月</c:v>
                </c:pt>
                <c:pt idx="4">
                  <c:v>11月</c:v>
                </c:pt>
                <c:pt idx="5">
                  <c:v>12月</c:v>
                </c:pt>
                <c:pt idx="6">
                  <c:v>2017年1-2月</c:v>
                </c:pt>
                <c:pt idx="7">
                  <c:v>3月</c:v>
                </c:pt>
                <c:pt idx="8">
                  <c:v>4月</c:v>
                </c:pt>
                <c:pt idx="9">
                  <c:v>5月</c:v>
                </c:pt>
                <c:pt idx="10">
                  <c:v>6月</c:v>
                </c:pt>
                <c:pt idx="11">
                  <c:v>7月</c:v>
                </c:pt>
                <c:pt idx="12">
                  <c:v>8月</c:v>
                </c:pt>
                <c:pt idx="13">
                  <c:v>9月</c:v>
                </c:pt>
              </c:strCache>
            </c:strRef>
          </c:cat>
          <c:val>
            <c:numRef>
              <c:f>Sheet1!$B$2:$B$15</c:f>
              <c:numCache>
                <c:formatCode>General</c:formatCode>
                <c:ptCount val="14"/>
                <c:pt idx="0">
                  <c:v>10.199999999999999</c:v>
                </c:pt>
                <c:pt idx="1">
                  <c:v>10.6</c:v>
                </c:pt>
                <c:pt idx="2">
                  <c:v>10.7</c:v>
                </c:pt>
                <c:pt idx="3">
                  <c:v>10</c:v>
                </c:pt>
                <c:pt idx="4">
                  <c:v>10.8</c:v>
                </c:pt>
                <c:pt idx="5">
                  <c:v>10.9</c:v>
                </c:pt>
                <c:pt idx="6">
                  <c:v>9.5</c:v>
                </c:pt>
                <c:pt idx="7">
                  <c:v>10.9</c:v>
                </c:pt>
                <c:pt idx="8">
                  <c:v>10.7</c:v>
                </c:pt>
                <c:pt idx="9">
                  <c:v>10.7</c:v>
                </c:pt>
                <c:pt idx="10">
                  <c:v>11</c:v>
                </c:pt>
                <c:pt idx="11">
                  <c:v>10.4</c:v>
                </c:pt>
                <c:pt idx="12">
                  <c:v>10.1</c:v>
                </c:pt>
                <c:pt idx="13">
                  <c:v>10.3</c:v>
                </c:pt>
              </c:numCache>
            </c:numRef>
          </c:val>
          <c:smooth val="0"/>
          <c:extLst xmlns:c16r2="http://schemas.microsoft.com/office/drawing/2015/06/chart">
            <c:ext xmlns:c16="http://schemas.microsoft.com/office/drawing/2014/chart" uri="{C3380CC4-5D6E-409C-BE32-E72D297353CC}">
              <c16:uniqueId val="{00000000-59E8-4D3D-8FEB-2E025737449B}"/>
            </c:ext>
          </c:extLst>
        </c:ser>
        <c:dLbls>
          <c:showLegendKey val="0"/>
          <c:showVal val="0"/>
          <c:showCatName val="0"/>
          <c:showSerName val="0"/>
          <c:showPercent val="0"/>
          <c:showBubbleSize val="0"/>
        </c:dLbls>
        <c:marker val="1"/>
        <c:smooth val="0"/>
        <c:axId val="301116416"/>
        <c:axId val="301151360"/>
      </c:lineChart>
      <c:catAx>
        <c:axId val="30111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01151360"/>
        <c:crosses val="autoZero"/>
        <c:auto val="1"/>
        <c:lblAlgn val="ctr"/>
        <c:lblOffset val="100"/>
        <c:noMultiLvlLbl val="0"/>
      </c:catAx>
      <c:valAx>
        <c:axId val="30115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1.6946218478337025E-2"/>
              <c:y val="1.4524798233073892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01116416"/>
        <c:crosses val="autoZero"/>
        <c:crossBetween val="between"/>
      </c:valAx>
      <c:spPr>
        <a:noFill/>
        <a:ln w="25400">
          <a:noFill/>
        </a:ln>
      </c:spPr>
    </c:plotArea>
    <c:legend>
      <c:legendPos val="b"/>
      <c:overlay val="0"/>
      <c:spPr>
        <a:solidFill>
          <a:schemeClr val="bg1"/>
        </a:solidFill>
        <a:ln>
          <a:solidFill>
            <a:schemeClr val="tx1"/>
          </a:solidFill>
        </a:ln>
      </c:spPr>
    </c:legend>
    <c:plotVisOnly val="1"/>
    <c:dispBlanksAs val="gap"/>
    <c:showDLblsOverMax val="0"/>
  </c:chart>
  <c:spPr>
    <a:solidFill>
      <a:schemeClr val="accent1">
        <a:lumMod val="20000"/>
        <a:lumOff val="80000"/>
      </a:schemeClr>
    </a:solidFill>
    <a:ln w="9525" cap="flat" cmpd="sng" algn="ctr">
      <a:solidFill>
        <a:schemeClr val="tx1"/>
      </a:solidFill>
      <a:round/>
    </a:ln>
    <a:effectLst/>
  </c:spPr>
  <c:txPr>
    <a:bodyPr/>
    <a:lstStyle/>
    <a:p>
      <a:pPr>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595554977059"/>
          <c:y val="0.12778076861798027"/>
          <c:w val="0.79453180035653759"/>
          <c:h val="0.66539508440039241"/>
        </c:manualLayout>
      </c:layout>
      <c:barChart>
        <c:barDir val="col"/>
        <c:grouping val="clustered"/>
        <c:varyColors val="0"/>
        <c:ser>
          <c:idx val="0"/>
          <c:order val="0"/>
          <c:tx>
            <c:strRef>
              <c:f>Sheet1!$B$2</c:f>
              <c:strCache>
                <c:ptCount val="1"/>
                <c:pt idx="0">
                  <c:v>实际利用外资</c:v>
                </c:pt>
              </c:strCache>
            </c:strRef>
          </c:tx>
          <c:spPr>
            <a:solidFill>
              <a:schemeClr val="accent1"/>
            </a:solidFill>
            <a:ln>
              <a:noFill/>
            </a:ln>
            <a:effectLst/>
          </c:spPr>
          <c:invertIfNegative val="0"/>
          <c:cat>
            <c:strRef>
              <c:f>Sheet1!$A$3:$A$11</c:f>
              <c:strCache>
                <c:ptCount val="9"/>
                <c:pt idx="0">
                  <c:v>2017-01</c:v>
                </c:pt>
                <c:pt idx="1">
                  <c:v>2017-02</c:v>
                </c:pt>
                <c:pt idx="2">
                  <c:v>2017-03</c:v>
                </c:pt>
                <c:pt idx="3">
                  <c:v>2017-04</c:v>
                </c:pt>
                <c:pt idx="4">
                  <c:v>2017-05</c:v>
                </c:pt>
                <c:pt idx="5">
                  <c:v>2017-06</c:v>
                </c:pt>
                <c:pt idx="6">
                  <c:v>2017-07</c:v>
                </c:pt>
                <c:pt idx="7">
                  <c:v>2017-08</c:v>
                </c:pt>
                <c:pt idx="8">
                  <c:v>2017-09</c:v>
                </c:pt>
              </c:strCache>
            </c:strRef>
          </c:cat>
          <c:val>
            <c:numRef>
              <c:f>Sheet1!$B$3:$B$11</c:f>
              <c:numCache>
                <c:formatCode>General</c:formatCode>
                <c:ptCount val="9"/>
                <c:pt idx="0">
                  <c:v>801</c:v>
                </c:pt>
                <c:pt idx="1">
                  <c:v>585.79999999999995</c:v>
                </c:pt>
                <c:pt idx="2">
                  <c:v>878.3</c:v>
                </c:pt>
                <c:pt idx="3">
                  <c:v>599.1</c:v>
                </c:pt>
                <c:pt idx="4">
                  <c:v>546.70000000000005</c:v>
                </c:pt>
                <c:pt idx="5">
                  <c:v>1004.5</c:v>
                </c:pt>
                <c:pt idx="6">
                  <c:v>438.9</c:v>
                </c:pt>
                <c:pt idx="7">
                  <c:v>625.20000000000005</c:v>
                </c:pt>
                <c:pt idx="8">
                  <c:v>706.3</c:v>
                </c:pt>
              </c:numCache>
            </c:numRef>
          </c:val>
          <c:extLst xmlns:c16r2="http://schemas.microsoft.com/office/drawing/2015/06/chart">
            <c:ext xmlns:c16="http://schemas.microsoft.com/office/drawing/2014/chart" uri="{C3380CC4-5D6E-409C-BE32-E72D297353CC}">
              <c16:uniqueId val="{00000000-726A-4DFA-BC09-1C1F2CADABB8}"/>
            </c:ext>
          </c:extLst>
        </c:ser>
        <c:dLbls>
          <c:showLegendKey val="0"/>
          <c:showVal val="0"/>
          <c:showCatName val="0"/>
          <c:showSerName val="0"/>
          <c:showPercent val="0"/>
          <c:showBubbleSize val="0"/>
        </c:dLbls>
        <c:gapWidth val="219"/>
        <c:overlap val="-27"/>
        <c:axId val="315231616"/>
        <c:axId val="315233792"/>
      </c:barChart>
      <c:lineChart>
        <c:grouping val="standard"/>
        <c:varyColors val="0"/>
        <c:ser>
          <c:idx val="1"/>
          <c:order val="1"/>
          <c:tx>
            <c:strRef>
              <c:f>Sheet1!$C$2</c:f>
              <c:strCache>
                <c:ptCount val="1"/>
                <c:pt idx="0">
                  <c:v>同比增速（右轴）</c:v>
                </c:pt>
              </c:strCache>
            </c:strRef>
          </c:tx>
          <c:spPr>
            <a:ln w="28575" cap="rnd">
              <a:solidFill>
                <a:srgbClr val="C00000"/>
              </a:solidFill>
              <a:round/>
            </a:ln>
            <a:effectLst/>
          </c:spPr>
          <c:marker>
            <c:symbol val="circle"/>
            <c:size val="5"/>
            <c:spPr>
              <a:solidFill>
                <a:srgbClr val="C00000"/>
              </a:solidFill>
              <a:ln w="9525">
                <a:noFill/>
              </a:ln>
              <a:effectLst/>
            </c:spPr>
          </c:marker>
          <c:cat>
            <c:strRef>
              <c:f>Sheet1!$A$3:$A$11</c:f>
              <c:strCache>
                <c:ptCount val="9"/>
                <c:pt idx="0">
                  <c:v>2017-01</c:v>
                </c:pt>
                <c:pt idx="1">
                  <c:v>2017-02</c:v>
                </c:pt>
                <c:pt idx="2">
                  <c:v>2017-03</c:v>
                </c:pt>
                <c:pt idx="3">
                  <c:v>2017-04</c:v>
                </c:pt>
                <c:pt idx="4">
                  <c:v>2017-05</c:v>
                </c:pt>
                <c:pt idx="5">
                  <c:v>2017-06</c:v>
                </c:pt>
                <c:pt idx="6">
                  <c:v>2017-07</c:v>
                </c:pt>
                <c:pt idx="7">
                  <c:v>2017-08</c:v>
                </c:pt>
                <c:pt idx="8">
                  <c:v>2017-09</c:v>
                </c:pt>
              </c:strCache>
            </c:strRef>
          </c:cat>
          <c:val>
            <c:numRef>
              <c:f>Sheet1!$C$3:$C$11</c:f>
              <c:numCache>
                <c:formatCode>General</c:formatCode>
                <c:ptCount val="9"/>
                <c:pt idx="0">
                  <c:v>-9.1999999999999993</c:v>
                </c:pt>
                <c:pt idx="1">
                  <c:v>9.1999999999999993</c:v>
                </c:pt>
                <c:pt idx="2">
                  <c:v>6.7</c:v>
                </c:pt>
                <c:pt idx="3">
                  <c:v>-4.3</c:v>
                </c:pt>
                <c:pt idx="4">
                  <c:v>-3.7</c:v>
                </c:pt>
                <c:pt idx="5">
                  <c:v>2.2999999999999998</c:v>
                </c:pt>
                <c:pt idx="6">
                  <c:v>-11.8</c:v>
                </c:pt>
                <c:pt idx="7">
                  <c:v>9.1</c:v>
                </c:pt>
                <c:pt idx="8">
                  <c:v>17.3</c:v>
                </c:pt>
              </c:numCache>
            </c:numRef>
          </c:val>
          <c:smooth val="0"/>
          <c:extLst xmlns:c16r2="http://schemas.microsoft.com/office/drawing/2015/06/chart">
            <c:ext xmlns:c16="http://schemas.microsoft.com/office/drawing/2014/chart" uri="{C3380CC4-5D6E-409C-BE32-E72D297353CC}">
              <c16:uniqueId val="{00000001-726A-4DFA-BC09-1C1F2CADABB8}"/>
            </c:ext>
          </c:extLst>
        </c:ser>
        <c:dLbls>
          <c:showLegendKey val="0"/>
          <c:showVal val="0"/>
          <c:showCatName val="0"/>
          <c:showSerName val="0"/>
          <c:showPercent val="0"/>
          <c:showBubbleSize val="0"/>
        </c:dLbls>
        <c:marker val="1"/>
        <c:smooth val="0"/>
        <c:axId val="315241984"/>
        <c:axId val="315235712"/>
      </c:lineChart>
      <c:catAx>
        <c:axId val="31523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15233792"/>
        <c:crosses val="autoZero"/>
        <c:auto val="1"/>
        <c:lblAlgn val="ctr"/>
        <c:lblOffset val="100"/>
        <c:noMultiLvlLbl val="0"/>
      </c:catAx>
      <c:valAx>
        <c:axId val="315233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亿元人民币</a:t>
                </a:r>
              </a:p>
            </c:rich>
          </c:tx>
          <c:layout>
            <c:manualLayout>
              <c:xMode val="edge"/>
              <c:yMode val="edge"/>
              <c:x val="1.9444446887419781E-2"/>
              <c:y val="1.8280797967346732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15231616"/>
        <c:crosses val="autoZero"/>
        <c:crossBetween val="between"/>
      </c:valAx>
      <c:valAx>
        <c:axId val="315235712"/>
        <c:scaling>
          <c:orientation val="minMax"/>
        </c:scaling>
        <c:delete val="0"/>
        <c:axPos val="r"/>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0.91902777777777778"/>
              <c:y val="1.0929571303587056E-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15241984"/>
        <c:crosses val="max"/>
        <c:crossBetween val="between"/>
      </c:valAx>
      <c:catAx>
        <c:axId val="315241984"/>
        <c:scaling>
          <c:orientation val="minMax"/>
        </c:scaling>
        <c:delete val="1"/>
        <c:axPos val="b"/>
        <c:numFmt formatCode="General" sourceLinked="1"/>
        <c:majorTickMark val="out"/>
        <c:minorTickMark val="none"/>
        <c:tickLblPos val="nextTo"/>
        <c:crossAx val="315235712"/>
        <c:crosses val="autoZero"/>
        <c:auto val="1"/>
        <c:lblAlgn val="ctr"/>
        <c:lblOffset val="100"/>
        <c:noMultiLvlLbl val="0"/>
      </c:catAx>
      <c:spPr>
        <a:noFill/>
        <a:ln>
          <a:noFill/>
        </a:ln>
        <a:effectLst/>
      </c:spPr>
    </c:plotArea>
    <c:legend>
      <c:legendPos val="b"/>
      <c:layout>
        <c:manualLayout>
          <c:xMode val="edge"/>
          <c:yMode val="edge"/>
          <c:x val="0.20848170744041364"/>
          <c:y val="0.88977585469547937"/>
          <c:w val="0.58303658511917278"/>
          <c:h val="7.1885487157555786E-2"/>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accent1">
        <a:lumMod val="20000"/>
        <a:lumOff val="80000"/>
      </a:schemeClr>
    </a:solidFill>
    <a:ln w="9525" cap="flat" cmpd="sng" algn="ctr">
      <a:solidFill>
        <a:schemeClr val="tx1"/>
      </a:solidFill>
      <a:round/>
    </a:ln>
    <a:effectLst/>
  </c:spPr>
  <c:txPr>
    <a:bodyPr/>
    <a:lstStyle/>
    <a:p>
      <a:pPr>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469597550306213E-2"/>
          <c:y val="9.9330965982193403E-2"/>
          <c:w val="0.8994282589676289"/>
          <c:h val="0.55404285248657648"/>
        </c:manualLayout>
      </c:layout>
      <c:lineChart>
        <c:grouping val="standard"/>
        <c:varyColors val="0"/>
        <c:ser>
          <c:idx val="0"/>
          <c:order val="0"/>
          <c:tx>
            <c:strRef>
              <c:f>Sheet1!$B$1</c:f>
              <c:strCache>
                <c:ptCount val="1"/>
                <c:pt idx="0">
                  <c:v>工业生产者出厂价格同比涨跌幅</c:v>
                </c:pt>
              </c:strCache>
            </c:strRef>
          </c:tx>
          <c:cat>
            <c:strRef>
              <c:f>Sheet1!$A$2:$A$14</c:f>
              <c:strCache>
                <c:ptCount val="13"/>
                <c:pt idx="0">
                  <c:v>2016年9月</c:v>
                </c:pt>
                <c:pt idx="1">
                  <c:v>10月</c:v>
                </c:pt>
                <c:pt idx="2">
                  <c:v>11月</c:v>
                </c:pt>
                <c:pt idx="3">
                  <c:v>12月</c:v>
                </c:pt>
                <c:pt idx="4">
                  <c:v>2017年1月</c:v>
                </c:pt>
                <c:pt idx="5">
                  <c:v>2月</c:v>
                </c:pt>
                <c:pt idx="6">
                  <c:v>3月</c:v>
                </c:pt>
                <c:pt idx="7">
                  <c:v>4月</c:v>
                </c:pt>
                <c:pt idx="8">
                  <c:v>5月</c:v>
                </c:pt>
                <c:pt idx="9">
                  <c:v>6月</c:v>
                </c:pt>
                <c:pt idx="10">
                  <c:v>7月</c:v>
                </c:pt>
                <c:pt idx="11">
                  <c:v>8月</c:v>
                </c:pt>
                <c:pt idx="12">
                  <c:v>9月</c:v>
                </c:pt>
              </c:strCache>
            </c:strRef>
          </c:cat>
          <c:val>
            <c:numRef>
              <c:f>Sheet1!$B$2:$B$14</c:f>
              <c:numCache>
                <c:formatCode>General</c:formatCode>
                <c:ptCount val="13"/>
                <c:pt idx="0">
                  <c:v>9.9999999999994316E-2</c:v>
                </c:pt>
                <c:pt idx="1">
                  <c:v>1.2000000000000028</c:v>
                </c:pt>
                <c:pt idx="2">
                  <c:v>3.2999999999999972</c:v>
                </c:pt>
                <c:pt idx="3">
                  <c:v>5.5</c:v>
                </c:pt>
                <c:pt idx="4">
                  <c:v>6.9000000000000057</c:v>
                </c:pt>
                <c:pt idx="5">
                  <c:v>7.7999999999999972</c:v>
                </c:pt>
                <c:pt idx="6">
                  <c:v>7.5999999999999943</c:v>
                </c:pt>
                <c:pt idx="7">
                  <c:v>6.4000000000000057</c:v>
                </c:pt>
                <c:pt idx="8">
                  <c:v>5.5</c:v>
                </c:pt>
                <c:pt idx="9">
                  <c:v>5.5</c:v>
                </c:pt>
                <c:pt idx="10">
                  <c:v>5.5</c:v>
                </c:pt>
                <c:pt idx="11">
                  <c:v>6.2999999999999972</c:v>
                </c:pt>
                <c:pt idx="12">
                  <c:v>6.9</c:v>
                </c:pt>
              </c:numCache>
            </c:numRef>
          </c:val>
          <c:smooth val="0"/>
          <c:extLst xmlns:c16r2="http://schemas.microsoft.com/office/drawing/2015/06/chart">
            <c:ext xmlns:c16="http://schemas.microsoft.com/office/drawing/2014/chart" uri="{C3380CC4-5D6E-409C-BE32-E72D297353CC}">
              <c16:uniqueId val="{00000000-1657-4C98-83E0-D83F824C025C}"/>
            </c:ext>
          </c:extLst>
        </c:ser>
        <c:ser>
          <c:idx val="1"/>
          <c:order val="1"/>
          <c:tx>
            <c:strRef>
              <c:f>Sheet1!$C$1</c:f>
              <c:strCache>
                <c:ptCount val="1"/>
                <c:pt idx="0">
                  <c:v>工业生产者购进价格同比涨跌幅</c:v>
                </c:pt>
              </c:strCache>
            </c:strRef>
          </c:tx>
          <c:cat>
            <c:strRef>
              <c:f>Sheet1!$A$2:$A$14</c:f>
              <c:strCache>
                <c:ptCount val="13"/>
                <c:pt idx="0">
                  <c:v>2016年9月</c:v>
                </c:pt>
                <c:pt idx="1">
                  <c:v>10月</c:v>
                </c:pt>
                <c:pt idx="2">
                  <c:v>11月</c:v>
                </c:pt>
                <c:pt idx="3">
                  <c:v>12月</c:v>
                </c:pt>
                <c:pt idx="4">
                  <c:v>2017年1月</c:v>
                </c:pt>
                <c:pt idx="5">
                  <c:v>2月</c:v>
                </c:pt>
                <c:pt idx="6">
                  <c:v>3月</c:v>
                </c:pt>
                <c:pt idx="7">
                  <c:v>4月</c:v>
                </c:pt>
                <c:pt idx="8">
                  <c:v>5月</c:v>
                </c:pt>
                <c:pt idx="9">
                  <c:v>6月</c:v>
                </c:pt>
                <c:pt idx="10">
                  <c:v>7月</c:v>
                </c:pt>
                <c:pt idx="11">
                  <c:v>8月</c:v>
                </c:pt>
                <c:pt idx="12">
                  <c:v>9月</c:v>
                </c:pt>
              </c:strCache>
            </c:strRef>
          </c:cat>
          <c:val>
            <c:numRef>
              <c:f>Sheet1!$C$2:$C$14</c:f>
              <c:numCache>
                <c:formatCode>General</c:formatCode>
                <c:ptCount val="13"/>
                <c:pt idx="0">
                  <c:v>-0.59999999999999432</c:v>
                </c:pt>
                <c:pt idx="1">
                  <c:v>0.90000000000000568</c:v>
                </c:pt>
                <c:pt idx="2">
                  <c:v>3.5</c:v>
                </c:pt>
                <c:pt idx="3">
                  <c:v>6.2999999999999972</c:v>
                </c:pt>
                <c:pt idx="4">
                  <c:v>8.4000000000000057</c:v>
                </c:pt>
                <c:pt idx="5">
                  <c:v>9.9000000000000057</c:v>
                </c:pt>
                <c:pt idx="6">
                  <c:v>10</c:v>
                </c:pt>
                <c:pt idx="7">
                  <c:v>9</c:v>
                </c:pt>
                <c:pt idx="8">
                  <c:v>8</c:v>
                </c:pt>
                <c:pt idx="9">
                  <c:v>7.2999999999999972</c:v>
                </c:pt>
                <c:pt idx="10">
                  <c:v>7</c:v>
                </c:pt>
                <c:pt idx="11">
                  <c:v>7.7000000000000028</c:v>
                </c:pt>
                <c:pt idx="12">
                  <c:v>8.5</c:v>
                </c:pt>
              </c:numCache>
            </c:numRef>
          </c:val>
          <c:smooth val="0"/>
          <c:extLst xmlns:c16r2="http://schemas.microsoft.com/office/drawing/2015/06/chart">
            <c:ext xmlns:c16="http://schemas.microsoft.com/office/drawing/2014/chart" uri="{C3380CC4-5D6E-409C-BE32-E72D297353CC}">
              <c16:uniqueId val="{00000001-1657-4C98-83E0-D83F824C025C}"/>
            </c:ext>
          </c:extLst>
        </c:ser>
        <c:dLbls>
          <c:showLegendKey val="0"/>
          <c:showVal val="0"/>
          <c:showCatName val="0"/>
          <c:showSerName val="0"/>
          <c:showPercent val="0"/>
          <c:showBubbleSize val="0"/>
        </c:dLbls>
        <c:marker val="1"/>
        <c:smooth val="0"/>
        <c:axId val="315284096"/>
        <c:axId val="315310464"/>
      </c:lineChart>
      <c:catAx>
        <c:axId val="315284096"/>
        <c:scaling>
          <c:orientation val="minMax"/>
        </c:scaling>
        <c:delete val="0"/>
        <c:axPos val="b"/>
        <c:numFmt formatCode="General" sourceLinked="1"/>
        <c:majorTickMark val="out"/>
        <c:minorTickMark val="none"/>
        <c:tickLblPos val="low"/>
        <c:crossAx val="315310464"/>
        <c:crosses val="autoZero"/>
        <c:auto val="1"/>
        <c:lblAlgn val="ctr"/>
        <c:lblOffset val="100"/>
        <c:noMultiLvlLbl val="0"/>
      </c:catAx>
      <c:valAx>
        <c:axId val="315310464"/>
        <c:scaling>
          <c:orientation val="minMax"/>
        </c:scaling>
        <c:delete val="0"/>
        <c:axPos val="l"/>
        <c:majorGridlines/>
        <c:title>
          <c:tx>
            <c:rich>
              <a:bodyPr rot="0" vert="horz"/>
              <a:lstStyle/>
              <a:p>
                <a:pPr>
                  <a:defRPr/>
                </a:pPr>
                <a:r>
                  <a:rPr lang="en-US" altLang="zh-CN"/>
                  <a:t>%</a:t>
                </a:r>
                <a:endParaRPr lang="zh-CN" altLang="en-US"/>
              </a:p>
            </c:rich>
          </c:tx>
          <c:layout>
            <c:manualLayout>
              <c:xMode val="edge"/>
              <c:yMode val="edge"/>
              <c:x val="1.6666666666666666E-2"/>
              <c:y val="4.1452661554560576E-3"/>
            </c:manualLayout>
          </c:layout>
          <c:overlay val="0"/>
        </c:title>
        <c:numFmt formatCode="General" sourceLinked="1"/>
        <c:majorTickMark val="out"/>
        <c:minorTickMark val="none"/>
        <c:tickLblPos val="nextTo"/>
        <c:crossAx val="315284096"/>
        <c:crosses val="autoZero"/>
        <c:crossBetween val="between"/>
      </c:valAx>
      <c:spPr>
        <a:solidFill>
          <a:schemeClr val="accent1">
            <a:lumMod val="20000"/>
            <a:lumOff val="80000"/>
          </a:schemeClr>
        </a:solidFill>
      </c:spPr>
    </c:plotArea>
    <c:legend>
      <c:legendPos val="b"/>
      <c:layout>
        <c:manualLayout>
          <c:xMode val="edge"/>
          <c:yMode val="edge"/>
          <c:x val="3.888888888888889E-2"/>
          <c:y val="0.88816633214965779"/>
          <c:w val="0.9194444444444444"/>
          <c:h val="8.5689877000669032E-2"/>
        </c:manualLayout>
      </c:layout>
      <c:overlay val="0"/>
      <c:spPr>
        <a:solidFill>
          <a:schemeClr val="bg1"/>
        </a:solidFill>
        <a:ln>
          <a:solidFill>
            <a:sysClr val="windowText" lastClr="000000"/>
          </a:solidFill>
        </a:ln>
      </c:spPr>
    </c:legend>
    <c:plotVisOnly val="1"/>
    <c:dispBlanksAs val="gap"/>
    <c:showDLblsOverMax val="0"/>
  </c:chart>
  <c:spPr>
    <a:solidFill>
      <a:schemeClr val="accent1">
        <a:lumMod val="20000"/>
        <a:lumOff val="80000"/>
      </a:schemeClr>
    </a:solidFill>
  </c:sp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9F062-9221-4295-B456-863780B4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11</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Bai</dc:creator>
  <cp:keywords/>
  <dc:description/>
  <cp:lastModifiedBy>mofcom</cp:lastModifiedBy>
  <cp:revision>217</cp:revision>
  <dcterms:created xsi:type="dcterms:W3CDTF">2017-10-03T09:17:00Z</dcterms:created>
  <dcterms:modified xsi:type="dcterms:W3CDTF">2017-10-30T14:03:00Z</dcterms:modified>
</cp:coreProperties>
</file>