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40"/>
          <w:szCs w:val="40"/>
          <w:lang w:eastAsia="zh-CN"/>
        </w:rPr>
      </w:pPr>
      <w:r>
        <w:rPr>
          <w:rFonts w:hint="default" w:ascii="Times New Roman" w:hAnsi="Times New Roman" w:cs="Times New Roman"/>
          <w:b/>
          <w:bCs/>
          <w:color w:val="auto"/>
          <w:sz w:val="40"/>
          <w:szCs w:val="40"/>
          <w:lang w:eastAsia="zh-CN"/>
        </w:rPr>
        <w:t>展览业统计调查报表</w:t>
      </w:r>
      <w:r>
        <w:rPr>
          <w:rFonts w:hint="eastAsia" w:cs="Times New Roman"/>
          <w:b/>
          <w:bCs/>
          <w:color w:val="auto"/>
          <w:sz w:val="40"/>
          <w:szCs w:val="40"/>
          <w:lang w:eastAsia="zh-CN"/>
        </w:rPr>
        <w:t>年报</w:t>
      </w:r>
      <w:bookmarkStart w:id="0" w:name="_GoBack"/>
      <w:bookmarkEnd w:id="0"/>
      <w:r>
        <w:rPr>
          <w:rFonts w:hint="default" w:ascii="Times New Roman" w:hAnsi="Times New Roman" w:cs="Times New Roman"/>
          <w:b/>
          <w:bCs/>
          <w:color w:val="auto"/>
          <w:sz w:val="40"/>
          <w:szCs w:val="40"/>
          <w:lang w:eastAsia="zh-CN"/>
        </w:rPr>
        <w:t>填报指南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华文中宋" w:cs="Times New Roman"/>
          <w:b w:val="0"/>
          <w:bCs w:val="0"/>
          <w:color w:val="auto"/>
          <w:sz w:val="36"/>
          <w:szCs w:val="36"/>
          <w:highlight w:val="none"/>
          <w:lang w:val="en-US" w:eastAsia="zh-CN"/>
        </w:rPr>
      </w:pPr>
      <w:r>
        <w:rPr>
          <w:rFonts w:hint="default" w:ascii="Times New Roman" w:hAnsi="Times New Roman" w:cs="Times New Roman"/>
          <w:b w:val="0"/>
          <w:bCs w:val="0"/>
          <w:color w:val="auto"/>
          <w:sz w:val="36"/>
          <w:szCs w:val="36"/>
          <w:lang w:eastAsia="zh-CN"/>
        </w:rPr>
        <w:t>（企业端）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《商务部关于印发&lt;展览业统计调查制度&gt;的通知》（商服贸函〔2022〕48号）已印发，为帮助各单位正确填报新版统计调查报表，特制定本指南。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sz w:val="32"/>
          <w:szCs w:val="32"/>
          <w:lang w:val="en-US" w:eastAsia="zh-CN"/>
        </w:rPr>
        <w:t>展览组织单位、展览场馆、展览服务企业经营情况</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年报表</w:t>
      </w:r>
      <w:r>
        <w:rPr>
          <w:rFonts w:hint="default" w:ascii="Times New Roman" w:hAnsi="Times New Roman" w:eastAsia="黑体"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color w:val="auto"/>
          <w:kern w:val="0"/>
          <w:sz w:val="32"/>
          <w:szCs w:val="32"/>
          <w:u w:val="single"/>
        </w:rPr>
      </w:pPr>
      <w:r>
        <w:rPr>
          <w:rFonts w:hint="default" w:ascii="Times New Roman" w:hAnsi="Times New Roman" w:cs="Times New Roman" w:eastAsiaTheme="minorEastAsia"/>
          <w:color w:val="auto"/>
          <w:sz w:val="32"/>
          <w:szCs w:val="32"/>
          <w:highlight w:val="none"/>
          <w:lang w:val="en-US" w:eastAsia="zh-CN"/>
        </w:rPr>
        <w:t>（一）首先，输入网址：</w:t>
      </w:r>
      <w:r>
        <w:rPr>
          <w:rFonts w:hint="default" w:ascii="Times New Roman" w:hAnsi="Times New Roman" w:cs="Times New Roman" w:eastAsiaTheme="minorEastAsia"/>
          <w:color w:val="auto"/>
          <w:sz w:val="32"/>
          <w:szCs w:val="32"/>
          <w:highlight w:val="none"/>
        </w:rPr>
        <w:t>https://ecomp.mofcom.gov.cn</w:t>
      </w:r>
      <w:r>
        <w:rPr>
          <w:rFonts w:hint="default" w:ascii="Times New Roman" w:hAnsi="Times New Roman" w:cs="Times New Roman" w:eastAsiaTheme="minorEastAsia"/>
          <w:color w:val="auto"/>
          <w:sz w:val="32"/>
          <w:szCs w:val="32"/>
          <w:highlight w:val="none"/>
          <w:lang w:eastAsia="zh-CN"/>
        </w:rPr>
        <w:t>，</w:t>
      </w:r>
      <w:r>
        <w:rPr>
          <w:rFonts w:hint="default" w:ascii="Times New Roman" w:hAnsi="Times New Roman" w:cs="Times New Roman" w:eastAsiaTheme="minorEastAsia"/>
          <w:color w:val="auto"/>
          <w:sz w:val="32"/>
          <w:szCs w:val="32"/>
          <w:highlight w:val="none"/>
          <w:lang w:val="en-US" w:eastAsia="zh-CN"/>
        </w:rPr>
        <w:t>进入企业端登陆页面，如下图：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274310" cy="3110865"/>
            <wp:effectExtent l="0" t="0" r="2540" b="0"/>
            <wp:docPr id="3" name="图片 3" descr="C:\Users\user\AppData\Local\Temp\WeChat Files\52d26c4d8449eb8e623482a3f70f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user\AppData\Local\Temp\WeChat Files\52d26c4d8449eb8e623482a3f70fa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1108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eastAsiaTheme="minorEastAsia"/>
          <w:color w:val="auto"/>
          <w:sz w:val="32"/>
          <w:szCs w:val="32"/>
          <w:highlight w:val="none"/>
          <w:lang w:val="en-US" w:eastAsia="zh-CN"/>
        </w:rPr>
        <w:t>（二）输入账号、密码、验证码，点击</w:t>
      </w:r>
      <w:r>
        <w:rPr>
          <w:rFonts w:hint="eastAsia" w:ascii="Times New Roman" w:hAnsi="Times New Roman" w:cs="Times New Roman" w:eastAsiaTheme="minorEastAsia"/>
          <w:color w:val="auto"/>
          <w:sz w:val="32"/>
          <w:szCs w:val="32"/>
          <w:highlight w:val="none"/>
          <w:lang w:val="en-US" w:eastAsia="zh-CN"/>
        </w:rPr>
        <w:t>“登录”</w:t>
      </w:r>
      <w:r>
        <w:rPr>
          <w:rFonts w:hint="default" w:ascii="Times New Roman" w:hAnsi="Times New Roman" w:cs="Times New Roman" w:eastAsiaTheme="minorEastAsia"/>
          <w:color w:val="auto"/>
          <w:sz w:val="32"/>
          <w:szCs w:val="32"/>
          <w:highlight w:val="none"/>
          <w:lang w:val="en-US" w:eastAsia="zh-CN"/>
        </w:rPr>
        <w:t>。登陆后将跳转账号信息管理企业端页面，如您无一网通办需求，可点击</w:t>
      </w:r>
      <w:r>
        <w:rPr>
          <w:rFonts w:hint="eastAsia" w:ascii="Times New Roman" w:hAnsi="Times New Roman" w:cs="Times New Roman" w:eastAsiaTheme="minorEastAsia"/>
          <w:color w:val="auto"/>
          <w:sz w:val="32"/>
          <w:szCs w:val="32"/>
          <w:highlight w:val="none"/>
          <w:lang w:val="en-US" w:eastAsia="zh-CN"/>
        </w:rPr>
        <w:t>“跳过”</w:t>
      </w:r>
      <w:r>
        <w:rPr>
          <w:rFonts w:hint="default" w:ascii="Times New Roman" w:hAnsi="Times New Roman" w:cs="Times New Roman" w:eastAsiaTheme="minorEastAsia"/>
          <w:color w:val="auto"/>
          <w:sz w:val="32"/>
          <w:szCs w:val="32"/>
          <w:highlight w:val="none"/>
          <w:lang w:val="en-US" w:eastAsia="zh-CN"/>
        </w:rPr>
        <w:t>，进入系统办理相关业务。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drawing>
          <wp:inline distT="0" distB="0" distL="114300" distR="114300">
            <wp:extent cx="5267960" cy="3221355"/>
            <wp:effectExtent l="0" t="0" r="5080" b="9525"/>
            <wp:docPr id="108" name="图片 108" descr="c15afe7d419f557a608bbf2912fc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c15afe7d419f557a608bbf2912fc52a"/>
                    <pic:cNvPicPr>
                      <a:picLocks noChangeAspect="1"/>
                    </pic:cNvPicPr>
                  </pic:nvPicPr>
                  <pic:blipFill>
                    <a:blip r:embed="rId6"/>
                    <a:stretch>
                      <a:fillRect/>
                    </a:stretch>
                  </pic:blipFill>
                  <pic:spPr>
                    <a:xfrm>
                      <a:off x="0" y="0"/>
                      <a:ext cx="5267960" cy="32213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（三）点击</w:t>
      </w:r>
      <w:r>
        <w:rPr>
          <w:rFonts w:hint="eastAsia" w:ascii="Times New Roman" w:hAnsi="Times New Roman" w:cs="Times New Roman" w:eastAsiaTheme="minorEastAsia"/>
          <w:color w:val="auto"/>
          <w:sz w:val="32"/>
          <w:szCs w:val="32"/>
          <w:highlight w:val="none"/>
          <w:lang w:val="en-US" w:eastAsia="zh-CN"/>
        </w:rPr>
        <w:t>“跳过”</w:t>
      </w:r>
      <w:r>
        <w:rPr>
          <w:rFonts w:hint="default" w:ascii="Times New Roman" w:hAnsi="Times New Roman" w:cs="Times New Roman" w:eastAsiaTheme="minorEastAsia"/>
          <w:color w:val="auto"/>
          <w:sz w:val="32"/>
          <w:szCs w:val="32"/>
          <w:highlight w:val="none"/>
          <w:lang w:val="en-US" w:eastAsia="zh-CN"/>
        </w:rPr>
        <w:t>后，将自动跳转进入主页，在</w:t>
      </w:r>
      <w:r>
        <w:rPr>
          <w:rFonts w:hint="eastAsia" w:ascii="Times New Roman" w:hAnsi="Times New Roman" w:cs="Times New Roman" w:eastAsiaTheme="minorEastAsia"/>
          <w:color w:val="auto"/>
          <w:sz w:val="32"/>
          <w:szCs w:val="32"/>
          <w:highlight w:val="none"/>
          <w:lang w:val="en-US" w:eastAsia="zh-CN"/>
        </w:rPr>
        <w:t>“</w:t>
      </w:r>
      <w:r>
        <w:rPr>
          <w:rFonts w:hint="default" w:ascii="Times New Roman" w:hAnsi="Times New Roman" w:cs="Times New Roman" w:eastAsiaTheme="minorEastAsia"/>
          <w:color w:val="auto"/>
          <w:sz w:val="32"/>
          <w:szCs w:val="32"/>
          <w:highlight w:val="none"/>
          <w:lang w:val="en-US" w:eastAsia="zh-CN"/>
        </w:rPr>
        <w:t>展览业信息管理应用</w:t>
      </w:r>
      <w:r>
        <w:rPr>
          <w:rFonts w:hint="eastAsia" w:ascii="Times New Roman" w:hAnsi="Times New Roman" w:cs="Times New Roman" w:eastAsiaTheme="minorEastAsia"/>
          <w:color w:val="auto"/>
          <w:sz w:val="32"/>
          <w:szCs w:val="32"/>
          <w:highlight w:val="none"/>
          <w:lang w:val="en-US" w:eastAsia="zh-CN"/>
        </w:rPr>
        <w:t>”</w:t>
      </w:r>
      <w:r>
        <w:rPr>
          <w:rFonts w:hint="default" w:ascii="Times New Roman" w:hAnsi="Times New Roman" w:cs="Times New Roman" w:eastAsiaTheme="minorEastAsia"/>
          <w:color w:val="auto"/>
          <w:sz w:val="32"/>
          <w:szCs w:val="32"/>
          <w:highlight w:val="none"/>
          <w:lang w:val="en-US" w:eastAsia="zh-CN"/>
        </w:rPr>
        <w:t>的</w:t>
      </w:r>
      <w:r>
        <w:rPr>
          <w:rFonts w:hint="eastAsia" w:ascii="Times New Roman" w:hAnsi="Times New Roman" w:cs="Times New Roman" w:eastAsiaTheme="minorEastAsia"/>
          <w:color w:val="auto"/>
          <w:sz w:val="32"/>
          <w:szCs w:val="32"/>
          <w:highlight w:val="none"/>
          <w:lang w:val="en-US" w:eastAsia="zh-CN"/>
        </w:rPr>
        <w:t>“操作”</w:t>
      </w:r>
      <w:r>
        <w:rPr>
          <w:rFonts w:hint="default" w:ascii="Times New Roman" w:hAnsi="Times New Roman" w:cs="Times New Roman" w:eastAsiaTheme="minorEastAsia"/>
          <w:color w:val="auto"/>
          <w:sz w:val="32"/>
          <w:szCs w:val="32"/>
          <w:highlight w:val="none"/>
          <w:lang w:val="en-US" w:eastAsia="zh-CN"/>
        </w:rPr>
        <w:t>列点击</w:t>
      </w:r>
      <w:r>
        <w:rPr>
          <w:rFonts w:hint="eastAsia" w:ascii="Times New Roman" w:hAnsi="Times New Roman" w:cs="Times New Roman" w:eastAsiaTheme="minorEastAsia"/>
          <w:color w:val="auto"/>
          <w:sz w:val="32"/>
          <w:szCs w:val="32"/>
          <w:highlight w:val="none"/>
          <w:lang w:val="en-US" w:eastAsia="zh-CN"/>
        </w:rPr>
        <w:t>“进入应用”</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drawing>
          <wp:inline distT="0" distB="0" distL="0" distR="0">
            <wp:extent cx="5285105" cy="3654425"/>
            <wp:effectExtent l="0" t="0" r="317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85105" cy="36544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color w:val="auto"/>
          <w:kern w:val="0"/>
          <w:sz w:val="22"/>
          <w:szCs w:val="22"/>
        </w:rPr>
      </w:pPr>
      <w:r>
        <w:rPr>
          <w:rFonts w:hint="default" w:ascii="Times New Roman" w:hAnsi="Times New Roman" w:cs="Times New Roman" w:eastAsiaTheme="minorEastAsia"/>
          <w:color w:val="auto"/>
          <w:sz w:val="32"/>
          <w:szCs w:val="32"/>
          <w:highlight w:val="none"/>
          <w:lang w:val="en-US" w:eastAsia="zh-CN"/>
        </w:rPr>
        <w:t>（四）按顺序点击</w:t>
      </w:r>
      <w:r>
        <w:rPr>
          <w:rFonts w:hint="eastAsia" w:ascii="Times New Roman" w:hAnsi="Times New Roman" w:cs="Times New Roman" w:eastAsiaTheme="minorEastAsia"/>
          <w:color w:val="auto"/>
          <w:sz w:val="32"/>
          <w:szCs w:val="32"/>
          <w:highlight w:val="none"/>
          <w:lang w:val="en-US" w:eastAsia="zh-CN"/>
        </w:rPr>
        <w:t>“业务数据填报”</w:t>
      </w:r>
      <w:r>
        <w:rPr>
          <w:rFonts w:hint="default" w:ascii="Times New Roman" w:hAnsi="Times New Roman" w:cs="Times New Roman" w:eastAsiaTheme="minorEastAsia"/>
          <w:color w:val="auto"/>
          <w:sz w:val="32"/>
          <w:szCs w:val="32"/>
          <w:highlight w:val="none"/>
          <w:lang w:val="en-US" w:eastAsia="zh-CN"/>
        </w:rPr>
        <w:t>中的</w:t>
      </w:r>
      <w:r>
        <w:rPr>
          <w:rFonts w:hint="eastAsia" w:ascii="Times New Roman" w:hAnsi="Times New Roman" w:cs="Times New Roman" w:eastAsiaTheme="minorEastAsia"/>
          <w:color w:val="auto"/>
          <w:sz w:val="32"/>
          <w:szCs w:val="32"/>
          <w:highlight w:val="none"/>
          <w:lang w:val="en-US" w:eastAsia="zh-CN"/>
        </w:rPr>
        <w:t>“展览业管理”</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drawing>
          <wp:inline distT="0" distB="0" distL="0" distR="0">
            <wp:extent cx="5274310" cy="2626360"/>
            <wp:effectExtent l="0" t="0" r="13970" b="10160"/>
            <wp:docPr id="19" name="图片 19"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esktop\1.png1"/>
                    <pic:cNvPicPr>
                      <a:picLocks noChangeAspect="1" noChangeArrowheads="1"/>
                    </pic:cNvPicPr>
                  </pic:nvPicPr>
                  <pic:blipFill>
                    <a:blip r:embed="rId8"/>
                    <a:srcRect/>
                    <a:stretch>
                      <a:fillRect/>
                    </a:stretch>
                  </pic:blipFill>
                  <pic:spPr>
                    <a:xfrm>
                      <a:off x="0" y="0"/>
                      <a:ext cx="5274310" cy="26263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kern w:val="0"/>
          <w:sz w:val="22"/>
          <w:szCs w:val="22"/>
        </w:rPr>
      </w:pPr>
      <w:r>
        <w:rPr>
          <w:rFonts w:hint="default" w:ascii="Times New Roman" w:hAnsi="Times New Roman" w:cs="Times New Roman" w:eastAsiaTheme="minorEastAsia"/>
          <w:color w:val="auto"/>
          <w:sz w:val="32"/>
          <w:szCs w:val="32"/>
          <w:highlight w:val="none"/>
          <w:lang w:val="en-US" w:eastAsia="zh-CN"/>
        </w:rPr>
        <w:t>（五）如您无展会备案办理需求，直接点击</w:t>
      </w:r>
      <w:r>
        <w:rPr>
          <w:rFonts w:hint="eastAsia" w:ascii="Times New Roman" w:hAnsi="Times New Roman" w:cs="Times New Roman" w:eastAsiaTheme="minorEastAsia"/>
          <w:color w:val="auto"/>
          <w:sz w:val="32"/>
          <w:szCs w:val="32"/>
          <w:highlight w:val="none"/>
          <w:lang w:val="en-US" w:eastAsia="zh-CN"/>
        </w:rPr>
        <w:t>“关闭”</w:t>
      </w:r>
      <w:r>
        <w:rPr>
          <w:rFonts w:hint="default" w:ascii="Times New Roman" w:hAnsi="Times New Roman" w:cs="Times New Roman" w:eastAsiaTheme="minorEastAsia"/>
          <w:color w:val="auto"/>
          <w:sz w:val="32"/>
          <w:szCs w:val="32"/>
          <w:highlight w:val="none"/>
          <w:lang w:val="en-US" w:eastAsia="zh-CN"/>
        </w:rPr>
        <w:t>即可。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r>
        <w:rPr>
          <w:rFonts w:hint="default" w:ascii="Times New Roman" w:hAnsi="Times New Roman" w:cs="Times New Roman" w:eastAsiaTheme="minorEastAsia"/>
          <w:color w:val="auto"/>
          <w:sz w:val="32"/>
          <w:szCs w:val="32"/>
          <w:highlight w:val="none"/>
          <w:lang w:val="en-US" w:eastAsia="zh-CN"/>
        </w:rPr>
        <w:drawing>
          <wp:inline distT="0" distB="0" distL="114300" distR="114300">
            <wp:extent cx="5268595" cy="3199130"/>
            <wp:effectExtent l="0" t="0" r="4445" b="127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5268595" cy="31991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（六）按顺序点击</w:t>
      </w:r>
      <w:r>
        <w:rPr>
          <w:rFonts w:hint="eastAsia" w:ascii="Times New Roman" w:hAnsi="Times New Roman" w:cs="Times New Roman" w:eastAsiaTheme="minorEastAsia"/>
          <w:color w:val="auto"/>
          <w:sz w:val="32"/>
          <w:szCs w:val="32"/>
          <w:highlight w:val="none"/>
          <w:lang w:val="en-US" w:eastAsia="zh-CN"/>
        </w:rPr>
        <w:t>“统计监测”</w:t>
      </w:r>
      <w:r>
        <w:rPr>
          <w:rFonts w:hint="default" w:ascii="Times New Roman" w:hAnsi="Times New Roman" w:cs="Times New Roman" w:eastAsiaTheme="minorEastAsia"/>
          <w:color w:val="auto"/>
          <w:sz w:val="32"/>
          <w:szCs w:val="32"/>
          <w:highlight w:val="none"/>
          <w:lang w:val="en-US" w:eastAsia="zh-CN"/>
        </w:rPr>
        <w:t>中的</w:t>
      </w:r>
      <w:r>
        <w:rPr>
          <w:rFonts w:hint="eastAsia" w:ascii="Times New Roman" w:hAnsi="Times New Roman" w:cs="Times New Roman" w:eastAsiaTheme="minorEastAsia"/>
          <w:color w:val="auto"/>
          <w:sz w:val="32"/>
          <w:szCs w:val="32"/>
          <w:highlight w:val="none"/>
          <w:lang w:val="en-US" w:eastAsia="zh-CN"/>
        </w:rPr>
        <w:t>“年报”</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304155" cy="2847340"/>
            <wp:effectExtent l="0" t="0" r="14605" b="2540"/>
            <wp:docPr id="31" name="图片 31"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strator\Desktop\3.png3"/>
                    <pic:cNvPicPr>
                      <a:picLocks noChangeAspect="1" noChangeArrowheads="1"/>
                    </pic:cNvPicPr>
                  </pic:nvPicPr>
                  <pic:blipFill>
                    <a:blip r:embed="rId10"/>
                    <a:srcRect/>
                    <a:stretch>
                      <a:fillRect/>
                    </a:stretch>
                  </pic:blipFill>
                  <pic:spPr>
                    <a:xfrm>
                      <a:off x="0" y="0"/>
                      <a:ext cx="5304155" cy="284734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（七）点击</w:t>
      </w:r>
      <w:r>
        <w:rPr>
          <w:rFonts w:hint="eastAsia" w:ascii="Times New Roman" w:hAnsi="Times New Roman" w:cs="Times New Roman" w:eastAsiaTheme="minorEastAsia"/>
          <w:color w:val="auto"/>
          <w:sz w:val="32"/>
          <w:szCs w:val="32"/>
          <w:highlight w:val="none"/>
          <w:lang w:val="en-US" w:eastAsia="zh-CN"/>
        </w:rPr>
        <w:t>“新增”</w:t>
      </w:r>
      <w:r>
        <w:rPr>
          <w:rFonts w:hint="default" w:ascii="Times New Roman" w:hAnsi="Times New Roman" w:cs="Times New Roman" w:eastAsiaTheme="minorEastAsia"/>
          <w:color w:val="auto"/>
          <w:sz w:val="32"/>
          <w:szCs w:val="32"/>
          <w:highlight w:val="none"/>
          <w:lang w:val="en-US" w:eastAsia="zh-CN"/>
        </w:rPr>
        <w:t>，跳转填报页面。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410200" cy="2805430"/>
            <wp:effectExtent l="0" t="0" r="0" b="13970"/>
            <wp:docPr id="32" name="图片 32" descr="C:\Users\Administrator\Desktop\5.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Desktop\5.png5"/>
                    <pic:cNvPicPr>
                      <a:picLocks noChangeAspect="1" noChangeArrowheads="1"/>
                    </pic:cNvPicPr>
                  </pic:nvPicPr>
                  <pic:blipFill>
                    <a:blip r:embed="rId11"/>
                    <a:srcRect/>
                    <a:stretch>
                      <a:fillRect/>
                    </a:stretch>
                  </pic:blipFill>
                  <pic:spPr>
                    <a:xfrm>
                      <a:off x="0" y="0"/>
                      <a:ext cx="5410200" cy="28054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（八）进入填报页面后，按照页面底部的</w:t>
      </w:r>
      <w:r>
        <w:rPr>
          <w:rFonts w:hint="eastAsia" w:ascii="Times New Roman" w:hAnsi="Times New Roman" w:cs="Times New Roman" w:eastAsiaTheme="minorEastAsia"/>
          <w:color w:val="auto"/>
          <w:sz w:val="32"/>
          <w:szCs w:val="32"/>
          <w:highlight w:val="none"/>
          <w:lang w:val="en-US" w:eastAsia="zh-CN"/>
        </w:rPr>
        <w:t>“填报说明”</w:t>
      </w:r>
      <w:r>
        <w:rPr>
          <w:rFonts w:hint="default" w:ascii="Times New Roman" w:hAnsi="Times New Roman" w:cs="Times New Roman" w:eastAsiaTheme="minorEastAsia"/>
          <w:color w:val="auto"/>
          <w:sz w:val="32"/>
          <w:szCs w:val="32"/>
          <w:highlight w:val="none"/>
          <w:lang w:val="en-US" w:eastAsia="zh-CN"/>
        </w:rPr>
        <w:t>对信息逐一进行填报。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313045" cy="2677795"/>
            <wp:effectExtent l="0" t="0" r="5715" b="4445"/>
            <wp:docPr id="33" name="图片 33" descr="C:\Users\Administrator\Desktop\6.p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dministrator\Desktop\6.png6"/>
                    <pic:cNvPicPr>
                      <a:picLocks noChangeAspect="1" noChangeArrowheads="1"/>
                    </pic:cNvPicPr>
                  </pic:nvPicPr>
                  <pic:blipFill>
                    <a:blip r:embed="rId12"/>
                    <a:srcRect/>
                    <a:stretch>
                      <a:fillRect/>
                    </a:stretch>
                  </pic:blipFill>
                  <pic:spPr>
                    <a:xfrm>
                      <a:off x="0" y="0"/>
                      <a:ext cx="5313045" cy="26777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drawing>
          <wp:inline distT="0" distB="0" distL="114300" distR="114300">
            <wp:extent cx="5267325" cy="1837055"/>
            <wp:effectExtent l="0" t="0" r="5715" b="698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3"/>
                    <a:stretch>
                      <a:fillRect/>
                    </a:stretch>
                  </pic:blipFill>
                  <pic:spPr>
                    <a:xfrm>
                      <a:off x="0" y="0"/>
                      <a:ext cx="5267325" cy="18370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drawing>
          <wp:inline distT="0" distB="0" distL="114300" distR="114300">
            <wp:extent cx="5272405" cy="1665605"/>
            <wp:effectExtent l="0" t="0" r="635" b="10795"/>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14"/>
                    <a:stretch>
                      <a:fillRect/>
                    </a:stretch>
                  </pic:blipFill>
                  <pic:spPr>
                    <a:xfrm>
                      <a:off x="0" y="0"/>
                      <a:ext cx="5272405" cy="1665605"/>
                    </a:xfrm>
                    <a:prstGeom prst="rect">
                      <a:avLst/>
                    </a:prstGeom>
                  </pic:spPr>
                </pic:pic>
              </a:graphicData>
            </a:graphic>
          </wp:inline>
        </w:drawing>
      </w:r>
      <w:r>
        <w:rPr>
          <w:rFonts w:hint="eastAsia" w:eastAsia="黑体"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drawing>
          <wp:inline distT="0" distB="0" distL="114300" distR="114300">
            <wp:extent cx="5269865" cy="1426845"/>
            <wp:effectExtent l="0" t="0" r="3175" b="571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15"/>
                    <a:stretch>
                      <a:fillRect/>
                    </a:stretch>
                  </pic:blipFill>
                  <pic:spPr>
                    <a:xfrm>
                      <a:off x="0" y="0"/>
                      <a:ext cx="5269865" cy="14268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r>
        <w:rPr>
          <w:rFonts w:hint="default" w:ascii="Times New Roman" w:hAnsi="Times New Roman" w:cs="Times New Roman" w:eastAsiaTheme="minorEastAsia"/>
          <w:color w:val="auto"/>
          <w:sz w:val="32"/>
          <w:szCs w:val="32"/>
          <w:highlight w:val="none"/>
          <w:lang w:val="en-US" w:eastAsia="zh-CN"/>
        </w:rPr>
        <w:t>（九）系统会根据各单位注册时勾选的</w:t>
      </w:r>
      <w:r>
        <w:rPr>
          <w:rFonts w:hint="eastAsia" w:ascii="Times New Roman" w:hAnsi="Times New Roman" w:cs="Times New Roman" w:eastAsiaTheme="minorEastAsia"/>
          <w:color w:val="auto"/>
          <w:sz w:val="32"/>
          <w:szCs w:val="32"/>
          <w:highlight w:val="none"/>
          <w:lang w:val="en-US" w:eastAsia="zh-CN"/>
        </w:rPr>
        <w:t>“展览业务范围”</w:t>
      </w:r>
      <w:r>
        <w:rPr>
          <w:rFonts w:hint="default" w:ascii="Times New Roman" w:hAnsi="Times New Roman" w:cs="Times New Roman" w:eastAsiaTheme="minorEastAsia"/>
          <w:color w:val="auto"/>
          <w:sz w:val="32"/>
          <w:szCs w:val="32"/>
          <w:highlight w:val="none"/>
          <w:lang w:val="en-US" w:eastAsia="zh-CN"/>
        </w:rPr>
        <w:t>，自动匹配并显示需要填报的</w:t>
      </w:r>
      <w:r>
        <w:rPr>
          <w:rFonts w:hint="eastAsia" w:ascii="Times New Roman" w:hAnsi="Times New Roman" w:cs="Times New Roman" w:eastAsiaTheme="minorEastAsia"/>
          <w:color w:val="auto"/>
          <w:sz w:val="32"/>
          <w:szCs w:val="32"/>
          <w:highlight w:val="none"/>
          <w:lang w:val="en-US" w:eastAsia="zh-CN"/>
        </w:rPr>
        <w:t>相关</w:t>
      </w:r>
      <w:r>
        <w:rPr>
          <w:rFonts w:hint="default" w:ascii="Times New Roman" w:hAnsi="Times New Roman" w:cs="Times New Roman" w:eastAsiaTheme="minorEastAsia"/>
          <w:color w:val="auto"/>
          <w:sz w:val="32"/>
          <w:szCs w:val="32"/>
          <w:highlight w:val="none"/>
          <w:lang w:val="en-US" w:eastAsia="zh-CN"/>
        </w:rPr>
        <w:t>表格，</w:t>
      </w:r>
      <w:r>
        <w:rPr>
          <w:rFonts w:hint="default" w:ascii="Times New Roman" w:hAnsi="Times New Roman" w:cs="Times New Roman" w:eastAsiaTheme="minorEastAsia"/>
          <w:b/>
          <w:bCs/>
          <w:color w:val="auto"/>
          <w:sz w:val="32"/>
          <w:szCs w:val="32"/>
          <w:highlight w:val="none"/>
          <w:lang w:val="en-US" w:eastAsia="zh-CN"/>
        </w:rPr>
        <w:t>请将显示的表格逐一填报</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drawing>
          <wp:inline distT="0" distB="0" distL="114300" distR="114300">
            <wp:extent cx="5270500" cy="2947670"/>
            <wp:effectExtent l="0" t="0" r="2540" b="8890"/>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16"/>
                    <a:stretch>
                      <a:fillRect/>
                    </a:stretch>
                  </pic:blipFill>
                  <pic:spPr>
                    <a:xfrm>
                      <a:off x="0" y="0"/>
                      <a:ext cx="5270500" cy="29476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（十）填写完毕点击</w:t>
      </w:r>
      <w:r>
        <w:rPr>
          <w:rFonts w:hint="eastAsia" w:ascii="Times New Roman" w:hAnsi="Times New Roman" w:cs="Times New Roman" w:eastAsiaTheme="minorEastAsia"/>
          <w:color w:val="auto"/>
          <w:sz w:val="32"/>
          <w:szCs w:val="32"/>
          <w:highlight w:val="none"/>
          <w:lang w:val="en-US" w:eastAsia="zh-CN"/>
        </w:rPr>
        <w:t>“保存”</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274310" cy="2729865"/>
            <wp:effectExtent l="0" t="0" r="13970" b="13335"/>
            <wp:docPr id="36" name="图片 36" descr="C:\Users\Administrator\Desktop\8.pn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dministrator\Desktop\8.png8"/>
                    <pic:cNvPicPr>
                      <a:picLocks noChangeAspect="1" noChangeArrowheads="1"/>
                    </pic:cNvPicPr>
                  </pic:nvPicPr>
                  <pic:blipFill>
                    <a:blip r:embed="rId17"/>
                    <a:srcRect/>
                    <a:stretch>
                      <a:fillRect/>
                    </a:stretch>
                  </pic:blipFill>
                  <pic:spPr>
                    <a:xfrm>
                      <a:off x="0" y="0"/>
                      <a:ext cx="5274310" cy="27298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lang w:val="en-US"/>
        </w:rPr>
      </w:pPr>
      <w:r>
        <w:rPr>
          <w:rFonts w:hint="default" w:ascii="Times New Roman" w:hAnsi="Times New Roman" w:cs="Times New Roman" w:eastAsiaTheme="minorEastAsia"/>
          <w:color w:val="auto"/>
          <w:sz w:val="32"/>
          <w:szCs w:val="32"/>
          <w:highlight w:val="none"/>
          <w:lang w:val="en-US" w:eastAsia="zh-CN"/>
        </w:rPr>
        <w:t>（十一）保存成功将会跳出如下提示，点击</w:t>
      </w:r>
      <w:r>
        <w:rPr>
          <w:rFonts w:hint="eastAsia" w:ascii="Times New Roman" w:hAnsi="Times New Roman" w:cs="Times New Roman" w:eastAsiaTheme="minorEastAsia"/>
          <w:color w:val="auto"/>
          <w:sz w:val="32"/>
          <w:szCs w:val="32"/>
          <w:highlight w:val="none"/>
          <w:lang w:val="en-US" w:eastAsia="zh-CN"/>
        </w:rPr>
        <w:t>“确定”</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253355" cy="2974340"/>
            <wp:effectExtent l="0" t="0" r="4445" b="12700"/>
            <wp:docPr id="37" name="图片 37" descr="C:\Users\Administrator\Desktop\10.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strator\Desktop\10.png10"/>
                    <pic:cNvPicPr>
                      <a:picLocks noChangeAspect="1" noChangeArrowheads="1"/>
                    </pic:cNvPicPr>
                  </pic:nvPicPr>
                  <pic:blipFill>
                    <a:blip r:embed="rId18"/>
                    <a:srcRect/>
                    <a:stretch>
                      <a:fillRect/>
                    </a:stretch>
                  </pic:blipFill>
                  <pic:spPr>
                    <a:xfrm>
                      <a:off x="0" y="0"/>
                      <a:ext cx="5253355" cy="29746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（十二）保存成功后，</w:t>
      </w:r>
      <w:r>
        <w:rPr>
          <w:rFonts w:hint="eastAsia" w:ascii="Times New Roman" w:hAnsi="Times New Roman" w:cs="Times New Roman" w:eastAsiaTheme="minorEastAsia"/>
          <w:color w:val="auto"/>
          <w:sz w:val="32"/>
          <w:szCs w:val="32"/>
          <w:highlight w:val="none"/>
          <w:lang w:val="en-US" w:eastAsia="zh-CN"/>
        </w:rPr>
        <w:t>需</w:t>
      </w:r>
      <w:r>
        <w:rPr>
          <w:rFonts w:hint="default" w:ascii="Times New Roman" w:hAnsi="Times New Roman" w:cs="Times New Roman" w:eastAsiaTheme="minorEastAsia"/>
          <w:color w:val="auto"/>
          <w:sz w:val="32"/>
          <w:szCs w:val="32"/>
          <w:highlight w:val="none"/>
          <w:lang w:val="en-US" w:eastAsia="zh-CN"/>
        </w:rPr>
        <w:t>再次</w:t>
      </w:r>
      <w:r>
        <w:rPr>
          <w:rFonts w:hint="default" w:ascii="Times New Roman" w:hAnsi="Times New Roman" w:cs="Times New Roman" w:eastAsiaTheme="minorEastAsia"/>
          <w:b w:val="0"/>
          <w:bCs w:val="0"/>
          <w:color w:val="auto"/>
          <w:sz w:val="32"/>
          <w:szCs w:val="32"/>
          <w:highlight w:val="none"/>
          <w:lang w:val="en-US" w:eastAsia="zh-CN"/>
        </w:rPr>
        <w:t>返回</w:t>
      </w:r>
      <w:r>
        <w:rPr>
          <w:rFonts w:hint="eastAsia" w:ascii="Times New Roman" w:hAnsi="Times New Roman" w:cs="Times New Roman" w:eastAsiaTheme="minorEastAsia"/>
          <w:color w:val="auto"/>
          <w:sz w:val="32"/>
          <w:szCs w:val="32"/>
          <w:highlight w:val="none"/>
          <w:lang w:val="en-US" w:eastAsia="zh-CN"/>
        </w:rPr>
        <w:t>“统计监测”</w:t>
      </w:r>
      <w:r>
        <w:rPr>
          <w:rFonts w:hint="default" w:ascii="Times New Roman" w:hAnsi="Times New Roman" w:cs="Times New Roman" w:eastAsiaTheme="minorEastAsia"/>
          <w:color w:val="auto"/>
          <w:sz w:val="32"/>
          <w:szCs w:val="32"/>
          <w:highlight w:val="none"/>
          <w:lang w:val="en-US" w:eastAsia="zh-CN"/>
        </w:rPr>
        <w:t>中</w:t>
      </w:r>
      <w:r>
        <w:rPr>
          <w:rFonts w:hint="eastAsia" w:ascii="Times New Roman" w:hAnsi="Times New Roman" w:cs="Times New Roman" w:eastAsiaTheme="minorEastAsia"/>
          <w:color w:val="auto"/>
          <w:sz w:val="32"/>
          <w:szCs w:val="32"/>
          <w:highlight w:val="none"/>
          <w:lang w:val="en-US" w:eastAsia="zh-CN"/>
        </w:rPr>
        <w:t>“年报”</w:t>
      </w:r>
      <w:r>
        <w:rPr>
          <w:rFonts w:hint="default" w:ascii="Times New Roman" w:hAnsi="Times New Roman" w:cs="Times New Roman" w:eastAsiaTheme="minorEastAsia"/>
          <w:color w:val="auto"/>
          <w:sz w:val="32"/>
          <w:szCs w:val="32"/>
          <w:highlight w:val="none"/>
          <w:lang w:val="en-US" w:eastAsia="zh-CN"/>
        </w:rPr>
        <w:t>页面，</w:t>
      </w:r>
      <w:r>
        <w:rPr>
          <w:rFonts w:hint="eastAsia" w:ascii="Times New Roman" w:hAnsi="Times New Roman" w:cs="Times New Roman" w:eastAsiaTheme="minorEastAsia"/>
          <w:color w:val="auto"/>
          <w:sz w:val="32"/>
          <w:szCs w:val="32"/>
          <w:highlight w:val="none"/>
          <w:lang w:val="en-US" w:eastAsia="zh-CN"/>
        </w:rPr>
        <w:t>已</w:t>
      </w:r>
      <w:r>
        <w:rPr>
          <w:rFonts w:hint="default" w:ascii="Times New Roman" w:hAnsi="Times New Roman" w:cs="Times New Roman" w:eastAsiaTheme="minorEastAsia"/>
          <w:color w:val="auto"/>
          <w:sz w:val="32"/>
          <w:szCs w:val="32"/>
          <w:highlight w:val="none"/>
          <w:lang w:val="en-US" w:eastAsia="zh-CN"/>
        </w:rPr>
        <w:t>保存的信息将呈现于列表中。此时，可对已保存的信息进行</w:t>
      </w:r>
      <w:r>
        <w:rPr>
          <w:rFonts w:hint="default" w:ascii="Times New Roman" w:hAnsi="Times New Roman" w:cs="Times New Roman" w:eastAsiaTheme="minorEastAsia"/>
          <w:b/>
          <w:bCs/>
          <w:color w:val="auto"/>
          <w:sz w:val="32"/>
          <w:szCs w:val="32"/>
          <w:highlight w:val="none"/>
          <w:lang w:val="en-US" w:eastAsia="zh-CN"/>
        </w:rPr>
        <w:t>浏览、编辑、删除</w:t>
      </w:r>
      <w:r>
        <w:rPr>
          <w:rFonts w:hint="default" w:ascii="Times New Roman" w:hAnsi="Times New Roman" w:cs="Times New Roman" w:eastAsiaTheme="minorEastAsia"/>
          <w:color w:val="auto"/>
          <w:sz w:val="32"/>
          <w:szCs w:val="32"/>
          <w:highlight w:val="none"/>
          <w:lang w:val="en-US" w:eastAsia="zh-CN"/>
        </w:rPr>
        <w:t>等操作，确认信息无误后点击</w:t>
      </w:r>
      <w:r>
        <w:rPr>
          <w:rFonts w:hint="eastAsia" w:ascii="Times New Roman" w:hAnsi="Times New Roman" w:cs="Times New Roman" w:eastAsiaTheme="minorEastAsia"/>
          <w:color w:val="auto"/>
          <w:sz w:val="32"/>
          <w:szCs w:val="32"/>
          <w:highlight w:val="none"/>
          <w:lang w:val="en-US" w:eastAsia="zh-CN"/>
        </w:rPr>
        <w:t>“</w:t>
      </w:r>
      <w:r>
        <w:rPr>
          <w:rFonts w:hint="eastAsia" w:ascii="Times New Roman" w:hAnsi="Times New Roman" w:cs="Times New Roman" w:eastAsiaTheme="minorEastAsia"/>
          <w:b/>
          <w:bCs/>
          <w:color w:val="auto"/>
          <w:sz w:val="32"/>
          <w:szCs w:val="32"/>
          <w:highlight w:val="none"/>
          <w:lang w:val="en-US" w:eastAsia="zh-CN"/>
        </w:rPr>
        <w:t>上报”</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293995" cy="2857500"/>
            <wp:effectExtent l="0" t="0" r="9525" b="7620"/>
            <wp:docPr id="39" name="图片 39" descr="C:\Users\Administrator\Desktop\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Administrator\Desktop\11.png11"/>
                    <pic:cNvPicPr>
                      <a:picLocks noChangeAspect="1" noChangeArrowheads="1"/>
                    </pic:cNvPicPr>
                  </pic:nvPicPr>
                  <pic:blipFill>
                    <a:blip r:embed="rId19"/>
                    <a:srcRect/>
                    <a:stretch>
                      <a:fillRect/>
                    </a:stretch>
                  </pic:blipFill>
                  <pic:spPr>
                    <a:xfrm>
                      <a:off x="0" y="0"/>
                      <a:ext cx="5293995" cy="28575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（十三）如确定上报，点击</w:t>
      </w:r>
      <w:r>
        <w:rPr>
          <w:rFonts w:hint="eastAsia" w:ascii="Times New Roman" w:hAnsi="Times New Roman" w:cs="Times New Roman" w:eastAsiaTheme="minorEastAsia"/>
          <w:color w:val="auto"/>
          <w:sz w:val="32"/>
          <w:szCs w:val="32"/>
          <w:highlight w:val="none"/>
          <w:lang w:val="en-US" w:eastAsia="zh-CN"/>
        </w:rPr>
        <w:t>“确认”</w:t>
      </w:r>
      <w:r>
        <w:rPr>
          <w:rFonts w:hint="default" w:ascii="Times New Roman" w:hAnsi="Times New Roman" w:cs="Times New Roman" w:eastAsiaTheme="minorEastAsia"/>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32"/>
          <w:szCs w:val="32"/>
          <w:highlight w:val="none"/>
          <w:lang w:val="en-US" w:eastAsia="zh-CN"/>
        </w:rPr>
      </w:pPr>
      <w:r>
        <w:rPr>
          <w:rFonts w:hint="default" w:ascii="Times New Roman" w:hAnsi="Times New Roman" w:eastAsia="黑体" w:cs="Times New Roman"/>
          <w:color w:val="auto"/>
          <w:sz w:val="32"/>
          <w:szCs w:val="32"/>
        </w:rPr>
        <w:drawing>
          <wp:inline distT="0" distB="0" distL="0" distR="0">
            <wp:extent cx="5236845" cy="3275965"/>
            <wp:effectExtent l="0" t="0" r="5715" b="635"/>
            <wp:docPr id="40" name="图片 40" descr="C:\Users\Administrator\Desktop\12.p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Administrator\Desktop\12.png12"/>
                    <pic:cNvPicPr>
                      <a:picLocks noChangeAspect="1" noChangeArrowheads="1"/>
                    </pic:cNvPicPr>
                  </pic:nvPicPr>
                  <pic:blipFill>
                    <a:blip r:embed="rId20"/>
                    <a:srcRect/>
                    <a:stretch>
                      <a:fillRect/>
                    </a:stretch>
                  </pic:blipFill>
                  <pic:spPr>
                    <a:xfrm>
                      <a:off x="0" y="0"/>
                      <a:ext cx="5236845" cy="32759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cs="Times New Roman" w:eastAsiaTheme="minorEastAsia"/>
          <w:color w:val="auto"/>
          <w:sz w:val="32"/>
          <w:szCs w:val="32"/>
          <w:highlight w:val="none"/>
          <w:lang w:val="en-US" w:eastAsia="zh-CN"/>
        </w:rPr>
        <w:t>（十四）上报成功将会跳出如下提示，点击</w:t>
      </w:r>
      <w:r>
        <w:rPr>
          <w:rFonts w:hint="eastAsia" w:ascii="Times New Roman" w:hAnsi="Times New Roman" w:cs="Times New Roman" w:eastAsiaTheme="minorEastAsia"/>
          <w:color w:val="auto"/>
          <w:sz w:val="32"/>
          <w:szCs w:val="32"/>
          <w:highlight w:val="none"/>
          <w:lang w:val="en-US" w:eastAsia="zh-CN"/>
        </w:rPr>
        <w:t>“确定”</w:t>
      </w:r>
      <w:r>
        <w:rPr>
          <w:rFonts w:hint="default" w:ascii="Times New Roman" w:hAnsi="Times New Roman" w:cs="Times New Roman" w:eastAsiaTheme="minorEastAsia"/>
          <w:color w:val="auto"/>
          <w:sz w:val="32"/>
          <w:szCs w:val="32"/>
          <w:highlight w:val="none"/>
          <w:lang w:val="en-US" w:eastAsia="zh-CN"/>
        </w:rPr>
        <w:t>即可。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drawing>
          <wp:inline distT="0" distB="0" distL="0" distR="0">
            <wp:extent cx="5274310" cy="2456815"/>
            <wp:effectExtent l="0" t="0" r="13970" b="12065"/>
            <wp:docPr id="41" name="图片 41"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Administrator\Desktop\1.png1"/>
                    <pic:cNvPicPr>
                      <a:picLocks noChangeAspect="1" noChangeArrowheads="1"/>
                    </pic:cNvPicPr>
                  </pic:nvPicPr>
                  <pic:blipFill>
                    <a:blip r:embed="rId21"/>
                    <a:srcRect/>
                    <a:stretch>
                      <a:fillRect/>
                    </a:stretch>
                  </pic:blipFill>
                  <pic:spPr>
                    <a:xfrm>
                      <a:off x="0" y="0"/>
                      <a:ext cx="5274310" cy="24568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宋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b/>
          <w:bCs/>
          <w:sz w:val="32"/>
          <w:szCs w:val="32"/>
          <w:lang w:val="en-US" w:eastAsia="zh-CN"/>
        </w:rPr>
      </w:pPr>
      <w:r>
        <w:rPr>
          <w:rFonts w:hint="eastAsia" w:ascii="黑体" w:hAnsi="宋体" w:eastAsia="黑体"/>
          <w:sz w:val="32"/>
          <w:szCs w:val="32"/>
          <w:lang w:val="en-US" w:eastAsia="zh-CN"/>
        </w:rPr>
        <w:t>二、</w:t>
      </w:r>
      <w:r>
        <w:rPr>
          <w:rFonts w:hint="eastAsia" w:ascii="黑体" w:hAnsi="宋体" w:eastAsia="黑体"/>
          <w:sz w:val="32"/>
          <w:szCs w:val="32"/>
        </w:rPr>
        <w:t>主要指标解释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展览组织单位经营情况</w:t>
      </w:r>
      <w:r>
        <w:rPr>
          <w:rFonts w:hint="eastAsia" w:ascii="楷体_GB2312" w:hAnsi="楷体_GB2312" w:eastAsia="楷体_GB2312" w:cs="楷体_GB2312"/>
          <w:b/>
          <w:bCs/>
          <w:sz w:val="32"/>
          <w:szCs w:val="32"/>
          <w:lang w:eastAsia="zh-CN"/>
        </w:rPr>
        <w:t>年报</w:t>
      </w:r>
      <w:r>
        <w:rPr>
          <w:rFonts w:hint="eastAsia" w:ascii="楷体_GB2312" w:hAnsi="楷体_GB2312" w:eastAsia="楷体_GB2312" w:cs="楷体_GB2312"/>
          <w:b/>
          <w:bCs/>
          <w:sz w:val="32"/>
          <w:szCs w:val="32"/>
        </w:rPr>
        <w:t>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eastAsia="宋体" w:cs="Times New Roman"/>
          <w:b w:val="0"/>
          <w:sz w:val="32"/>
          <w:szCs w:val="32"/>
        </w:rPr>
      </w:pPr>
      <w:r>
        <w:rPr>
          <w:rFonts w:hint="eastAsia" w:ascii="宋体" w:hAnsi="宋体" w:cs="Courier New"/>
          <w:b/>
          <w:sz w:val="32"/>
          <w:szCs w:val="32"/>
          <w:lang w:eastAsia="zh-CN"/>
        </w:rPr>
        <w:t>绿色搭建面积：</w:t>
      </w:r>
      <w:r>
        <w:rPr>
          <w:rFonts w:hint="eastAsia" w:ascii="宋体" w:hAnsi="宋体" w:eastAsia="宋体" w:cs="Times New Roman"/>
          <w:sz w:val="32"/>
          <w:szCs w:val="32"/>
        </w:rPr>
        <w:t>符合设计简约化、构件模块化、材料低碳化，所使用材料和构件安全、可循环利用</w:t>
      </w:r>
      <w:r>
        <w:rPr>
          <w:rFonts w:hint="eastAsia" w:ascii="宋体" w:hAnsi="宋体" w:eastAsia="宋体" w:cs="Times New Roman"/>
          <w:b w:val="0"/>
          <w:sz w:val="32"/>
          <w:szCs w:val="32"/>
          <w:lang w:eastAsia="zh-CN"/>
        </w:rPr>
        <w:t>的展台总面积</w:t>
      </w:r>
      <w:r>
        <w:rPr>
          <w:rFonts w:hint="eastAsia" w:ascii="宋体" w:hAnsi="宋体" w:eastAsia="宋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
          <w:bCs/>
          <w:sz w:val="32"/>
          <w:szCs w:val="32"/>
        </w:rPr>
      </w:pPr>
      <w:r>
        <w:rPr>
          <w:rFonts w:hint="eastAsia" w:ascii="宋体" w:hAnsi="宋体" w:cs="Courier New"/>
          <w:b/>
          <w:sz w:val="32"/>
          <w:szCs w:val="32"/>
        </w:rPr>
        <w:t>展览活动营业收入：</w:t>
      </w:r>
      <w:r>
        <w:rPr>
          <w:rFonts w:hint="eastAsia" w:ascii="宋体" w:hAnsi="宋体"/>
          <w:sz w:val="32"/>
          <w:szCs w:val="32"/>
        </w:rPr>
        <w:t>指展览活动单位（企业）从事展览会相关劳务服务或商品销售等日常经营业务过程中所形成的经济利益的总流入。</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sz w:val="32"/>
          <w:szCs w:val="32"/>
        </w:rPr>
      </w:pPr>
      <w:r>
        <w:rPr>
          <w:rFonts w:hint="eastAsia" w:ascii="宋体" w:hAnsi="宋体" w:cs="Courier New"/>
          <w:b/>
          <w:sz w:val="32"/>
          <w:szCs w:val="32"/>
        </w:rPr>
        <w:t>展览活动营业成本：</w:t>
      </w:r>
      <w:r>
        <w:rPr>
          <w:rFonts w:hint="eastAsia" w:ascii="宋体" w:hAnsi="宋体"/>
          <w:sz w:val="32"/>
          <w:szCs w:val="32"/>
        </w:rPr>
        <w:t>指展览活动单位（企业）从事展览会相关劳务服务或商品销售的成本。</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sz w:val="32"/>
          <w:szCs w:val="32"/>
        </w:rPr>
      </w:pPr>
      <w:r>
        <w:rPr>
          <w:rFonts w:hint="eastAsia" w:ascii="宋体" w:hAnsi="宋体" w:cs="Courier New"/>
          <w:b/>
          <w:sz w:val="32"/>
          <w:szCs w:val="32"/>
        </w:rPr>
        <w:t>涉外收入（支出）：</w:t>
      </w:r>
      <w:r>
        <w:rPr>
          <w:rFonts w:hint="eastAsia" w:ascii="宋体" w:hAnsi="宋体"/>
          <w:sz w:val="32"/>
          <w:szCs w:val="32"/>
        </w:rPr>
        <w:t>指的是展览活动单位（企业）在经营收入和经营支出中涉及境外企业及其境内分支机构相关展览服务的交易金额，包括展览、会务服务，以及展位租赁费用。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sz w:val="32"/>
          <w:szCs w:val="32"/>
        </w:rPr>
      </w:pPr>
      <w:r>
        <w:rPr>
          <w:rFonts w:hint="eastAsia" w:ascii="宋体" w:hAnsi="宋体" w:cs="Courier New"/>
          <w:b/>
          <w:sz w:val="32"/>
          <w:szCs w:val="32"/>
        </w:rPr>
        <w:t>税金及附加</w:t>
      </w:r>
      <w:r>
        <w:rPr>
          <w:rFonts w:hint="eastAsia" w:ascii="宋体" w:hAnsi="宋体" w:cs="Courier New"/>
          <w:b/>
          <w:sz w:val="32"/>
          <w:szCs w:val="32"/>
          <w:lang w:eastAsia="zh-CN"/>
        </w:rPr>
        <w:t>：</w:t>
      </w:r>
      <w:r>
        <w:rPr>
          <w:rFonts w:hint="eastAsia" w:ascii="宋体" w:hAnsi="宋体"/>
          <w:sz w:val="32"/>
          <w:szCs w:val="32"/>
        </w:rPr>
        <w:t>企业经营活动发生的增值税、城市维护建设税、资源税和教育费附加等全部税费。</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sz w:val="32"/>
          <w:szCs w:val="32"/>
        </w:rPr>
      </w:pPr>
      <w:r>
        <w:rPr>
          <w:rFonts w:hint="eastAsia" w:ascii="宋体" w:hAnsi="宋体" w:cs="Courier New"/>
          <w:b/>
          <w:sz w:val="32"/>
          <w:szCs w:val="32"/>
        </w:rPr>
        <w:t>展览活动营业利润：</w:t>
      </w:r>
      <w:r>
        <w:rPr>
          <w:rFonts w:hint="eastAsia" w:ascii="宋体" w:hAnsi="宋体"/>
          <w:sz w:val="32"/>
          <w:szCs w:val="32"/>
        </w:rPr>
        <w:t>指展览业活动单位（企业）在销售商品、提供劳务等日常活动中所产生的利润，即主营业务利润加其他业务利润扣除管理费用、财务费用后的净额。</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sz w:val="32"/>
          <w:szCs w:val="32"/>
        </w:rPr>
      </w:pPr>
      <w:r>
        <w:rPr>
          <w:rFonts w:hint="eastAsia" w:ascii="宋体" w:hAnsi="宋体" w:cs="Courier New"/>
          <w:b/>
          <w:sz w:val="32"/>
          <w:szCs w:val="32"/>
        </w:rPr>
        <w:t>从业人员数：</w:t>
      </w:r>
      <w:r>
        <w:rPr>
          <w:rFonts w:hint="eastAsia" w:ascii="宋体" w:hAnsi="宋体"/>
          <w:sz w:val="32"/>
          <w:szCs w:val="32"/>
        </w:rPr>
        <w:t>指展览业活动单位（企业）上年末从业人员数量，包含利用课余时间兼职的学生。</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
          <w:bCs/>
          <w:sz w:val="32"/>
          <w:szCs w:val="32"/>
        </w:rPr>
      </w:pPr>
      <w:r>
        <w:rPr>
          <w:rFonts w:hint="eastAsia" w:ascii="宋体" w:hAnsi="宋体" w:cs="Courier New"/>
          <w:b/>
          <w:sz w:val="32"/>
          <w:szCs w:val="32"/>
        </w:rPr>
        <w:t>从业人员劳动报酬：</w:t>
      </w:r>
      <w:r>
        <w:rPr>
          <w:rFonts w:hint="eastAsia" w:ascii="宋体" w:hAnsi="宋体"/>
          <w:sz w:val="32"/>
          <w:szCs w:val="32"/>
        </w:rPr>
        <w:t>指展览业活动单位（企业）在一个自然年度内直接支付给本单位全部职工的基本工资和各项福利费</w:t>
      </w:r>
      <w:r>
        <w:rPr>
          <w:rFonts w:hint="eastAsia" w:ascii="宋体" w:hAnsi="宋体"/>
          <w:sz w:val="32"/>
          <w:szCs w:val="32"/>
          <w:lang w:eastAsia="zh-CN"/>
        </w:rPr>
        <w:t>平均额</w:t>
      </w:r>
      <w:r>
        <w:rPr>
          <w:rFonts w:hint="eastAsia" w:ascii="宋体" w:hAnsi="宋体"/>
          <w:sz w:val="32"/>
          <w:szCs w:val="32"/>
        </w:rPr>
        <w:t>（含公车改革补贴）。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展览场馆经营情况年报表：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
          <w:bCs/>
          <w:sz w:val="32"/>
          <w:szCs w:val="32"/>
        </w:rPr>
      </w:pPr>
      <w:r>
        <w:rPr>
          <w:rFonts w:hint="eastAsia" w:ascii="宋体" w:hAnsi="宋体"/>
          <w:b/>
          <w:bCs/>
          <w:sz w:val="32"/>
          <w:szCs w:val="32"/>
        </w:rPr>
        <w:t>可供展览面积：</w:t>
      </w:r>
      <w:r>
        <w:rPr>
          <w:rFonts w:hint="eastAsia" w:ascii="宋体" w:hAnsi="宋体"/>
          <w:bCs/>
          <w:sz w:val="32"/>
          <w:szCs w:val="32"/>
        </w:rPr>
        <w:t>指举办展览活动的固定场所的面积，包括室内、室外展馆面积和其他附属设施面积，不包括对外出租的店铺、办公面积、会议室面积。</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ascii="宋体" w:hAnsi="宋体"/>
          <w:bCs/>
          <w:sz w:val="32"/>
          <w:szCs w:val="32"/>
        </w:rPr>
      </w:pPr>
      <w:r>
        <w:rPr>
          <w:rFonts w:hint="eastAsia" w:ascii="宋体" w:hAnsi="宋体"/>
          <w:b/>
          <w:bCs/>
          <w:sz w:val="32"/>
          <w:szCs w:val="32"/>
        </w:rPr>
        <w:t>年展馆出租率：</w:t>
      </w:r>
      <w:r>
        <w:rPr>
          <w:rFonts w:hint="eastAsia" w:ascii="宋体" w:hAnsi="宋体"/>
          <w:bCs/>
          <w:sz w:val="32"/>
          <w:szCs w:val="32"/>
        </w:rPr>
        <w:t>在一个自然年度内</w:t>
      </w:r>
      <w:r>
        <w:rPr>
          <w:rFonts w:hint="eastAsia" w:ascii="宋体" w:hAnsi="宋体"/>
          <w:bCs/>
          <w:sz w:val="32"/>
          <w:szCs w:val="32"/>
          <w:lang w:eastAsia="zh-CN"/>
        </w:rPr>
        <w:t>，</w:t>
      </w:r>
      <w:r>
        <w:rPr>
          <w:rFonts w:hint="eastAsia" w:ascii="宋体" w:hAnsi="宋体"/>
          <w:bCs/>
          <w:sz w:val="32"/>
          <w:szCs w:val="32"/>
        </w:rPr>
        <w:t>展馆实际出租的室内面积总和与其可供出租的室内面积总和的百分比。计算方法：实际租用室内面积与展出天数的加权总和，除以展馆室内“可供展览面积”与365天的乘积，为展馆的年出租率（%）。公式如下：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outlineLvl w:val="9"/>
        <w:rPr>
          <w:rFonts w:ascii="宋体" w:hAnsi="宋体"/>
          <w:bCs/>
          <w:sz w:val="32"/>
          <w:szCs w:val="32"/>
        </w:rPr>
      </w:pPr>
      <w:r>
        <w:rPr>
          <w:sz w:val="32"/>
          <w:szCs w:val="32"/>
        </w:rPr>
        <w:drawing>
          <wp:inline distT="0" distB="0" distL="114300" distR="114300">
            <wp:extent cx="2981960" cy="589280"/>
            <wp:effectExtent l="0" t="0" r="5080"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2"/>
                    <a:stretch>
                      <a:fillRect/>
                    </a:stretch>
                  </pic:blipFill>
                  <pic:spPr>
                    <a:xfrm>
                      <a:off x="0" y="0"/>
                      <a:ext cx="2981960" cy="5892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
          <w:bCs/>
          <w:sz w:val="32"/>
          <w:szCs w:val="32"/>
        </w:rPr>
      </w:pPr>
      <w:r>
        <w:rPr>
          <w:rFonts w:hint="eastAsia" w:ascii="宋体" w:hAnsi="宋体" w:cs="Courier New"/>
          <w:b/>
          <w:sz w:val="32"/>
          <w:szCs w:val="32"/>
          <w:lang w:eastAsia="zh-CN"/>
        </w:rPr>
        <w:t>年度展览废弃垃圾排放量：</w:t>
      </w:r>
      <w:r>
        <w:rPr>
          <w:rFonts w:hint="eastAsia" w:ascii="宋体" w:hAnsi="宋体"/>
          <w:bCs/>
          <w:sz w:val="32"/>
          <w:szCs w:val="32"/>
        </w:rPr>
        <w:t>在一个自然</w:t>
      </w:r>
      <w:r>
        <w:rPr>
          <w:rFonts w:hint="eastAsia" w:ascii="宋体" w:hAnsi="宋体"/>
          <w:bCs/>
          <w:sz w:val="32"/>
          <w:szCs w:val="32"/>
          <w:lang w:eastAsia="zh-CN"/>
        </w:rPr>
        <w:t>年</w:t>
      </w:r>
      <w:r>
        <w:rPr>
          <w:rFonts w:hint="eastAsia" w:ascii="宋体" w:hAnsi="宋体"/>
          <w:bCs/>
          <w:sz w:val="32"/>
          <w:szCs w:val="32"/>
        </w:rPr>
        <w:t>度内</w:t>
      </w:r>
      <w:r>
        <w:rPr>
          <w:rFonts w:hint="eastAsia" w:ascii="宋体" w:hAnsi="宋体"/>
          <w:bCs/>
          <w:sz w:val="32"/>
          <w:szCs w:val="32"/>
          <w:lang w:eastAsia="zh-CN"/>
        </w:rPr>
        <w:t>，</w:t>
      </w:r>
      <w:r>
        <w:rPr>
          <w:rFonts w:hint="eastAsia" w:ascii="宋体" w:hAnsi="宋体" w:eastAsia="宋体" w:cs="Times New Roman"/>
          <w:sz w:val="32"/>
          <w:szCs w:val="32"/>
          <w:lang w:eastAsia="zh-CN"/>
        </w:rPr>
        <w:t>展览会现场产生的垃圾重量的总和。</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Cs/>
          <w:sz w:val="32"/>
          <w:szCs w:val="32"/>
        </w:rPr>
      </w:pPr>
      <w:r>
        <w:rPr>
          <w:rFonts w:hint="eastAsia" w:ascii="宋体" w:hAnsi="宋体"/>
          <w:b/>
          <w:bCs/>
          <w:sz w:val="32"/>
          <w:szCs w:val="32"/>
        </w:rPr>
        <w:t>展览活动营业收入：</w:t>
      </w:r>
      <w:r>
        <w:rPr>
          <w:rFonts w:hint="eastAsia" w:ascii="宋体" w:hAnsi="宋体"/>
          <w:bCs/>
          <w:sz w:val="32"/>
          <w:szCs w:val="32"/>
        </w:rPr>
        <w:t>指一个自然年度内展馆通过租赁方式所得的收入，不包括出租写字楼的收入。</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Cs/>
          <w:sz w:val="32"/>
          <w:szCs w:val="32"/>
        </w:rPr>
      </w:pPr>
      <w:r>
        <w:rPr>
          <w:rFonts w:hint="eastAsia" w:ascii="宋体" w:hAnsi="宋体"/>
          <w:b/>
          <w:bCs/>
          <w:sz w:val="32"/>
          <w:szCs w:val="32"/>
        </w:rPr>
        <w:t>展览活动营业成本：</w:t>
      </w:r>
      <w:r>
        <w:rPr>
          <w:rFonts w:hint="eastAsia" w:ascii="宋体" w:hAnsi="宋体"/>
          <w:bCs/>
          <w:sz w:val="32"/>
          <w:szCs w:val="32"/>
        </w:rPr>
        <w:t>指一个自然年度内展馆日常经营所需的全部费用支出。</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ascii="宋体" w:hAnsi="宋体"/>
          <w:bCs/>
          <w:sz w:val="32"/>
          <w:szCs w:val="32"/>
        </w:rPr>
      </w:pPr>
      <w:r>
        <w:rPr>
          <w:rFonts w:hint="eastAsia" w:ascii="宋体" w:hAnsi="宋体"/>
          <w:b/>
          <w:bCs/>
          <w:sz w:val="32"/>
          <w:szCs w:val="32"/>
        </w:rPr>
        <w:t>涉外收入（支出）：</w:t>
      </w:r>
      <w:r>
        <w:rPr>
          <w:rFonts w:hint="eastAsia" w:ascii="宋体" w:hAnsi="宋体"/>
          <w:bCs/>
          <w:sz w:val="32"/>
          <w:szCs w:val="32"/>
        </w:rPr>
        <w:t>指的是展览馆在中国境内向其他国家或地区企业收取或支付的展览服务费用（包括展位租赁、搭建等与展览服务直接相关的费用）。如为非美元货币，需按实时汇率统一折算为美元。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（三）展览服务企业经营情况年报表：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sz w:val="32"/>
          <w:szCs w:val="32"/>
        </w:rPr>
      </w:pPr>
      <w:r>
        <w:rPr>
          <w:rFonts w:hint="eastAsia"/>
          <w:b/>
          <w:sz w:val="32"/>
          <w:szCs w:val="32"/>
        </w:rPr>
        <w:t>服务展览会总数量：</w:t>
      </w:r>
      <w:r>
        <w:rPr>
          <w:rFonts w:hint="eastAsia"/>
          <w:sz w:val="32"/>
          <w:szCs w:val="32"/>
        </w:rPr>
        <w:t>指展览服务企业在一个自然年度内，接展和自办展会数量的总和。</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sz w:val="32"/>
          <w:szCs w:val="32"/>
        </w:rPr>
      </w:pPr>
      <w:r>
        <w:rPr>
          <w:rFonts w:hint="eastAsia"/>
          <w:b/>
          <w:sz w:val="32"/>
          <w:szCs w:val="32"/>
        </w:rPr>
        <w:t>服务展览会总面积：</w:t>
      </w:r>
      <w:r>
        <w:rPr>
          <w:rFonts w:hint="eastAsia"/>
          <w:sz w:val="32"/>
          <w:szCs w:val="32"/>
        </w:rPr>
        <w:t>指展览服务企业在一个自然年度内，接展和自办展会实际用于展览活动的所有场地面积。</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outlineLvl w:val="9"/>
        <w:rPr>
          <w:rFonts w:hint="eastAsia"/>
          <w:sz w:val="32"/>
          <w:szCs w:val="32"/>
        </w:rPr>
      </w:pPr>
      <w:r>
        <w:rPr>
          <w:rFonts w:hint="eastAsia"/>
          <w:b/>
          <w:sz w:val="32"/>
          <w:szCs w:val="32"/>
        </w:rPr>
        <w:t>展览活动涉外收入（支出）</w:t>
      </w:r>
      <w:r>
        <w:rPr>
          <w:rFonts w:hint="eastAsia"/>
          <w:sz w:val="32"/>
          <w:szCs w:val="32"/>
        </w:rPr>
        <w:t>：指的是展览服务企业在中国境内向其他国家或地区企业收取或支付的展览服务费用（包括搭建等与展览服务直接相关的费用）。如为非美元货币，需按实时汇率统一折算为美元。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sz w:val="32"/>
          <w:szCs w:val="32"/>
          <w:lang w:val="en-US" w:eastAsia="zh-CN"/>
        </w:rPr>
      </w:pPr>
      <w:r>
        <w:rPr>
          <w:rFonts w:hint="default" w:ascii="Times New Roman" w:hAnsi="Times New Roman" w:eastAsia="黑体" w:cs="Times New Roman"/>
          <w:color w:val="auto"/>
          <w:sz w:val="32"/>
          <w:szCs w:val="32"/>
          <w:highlight w:val="none"/>
          <w:lang w:val="en-US" w:eastAsia="zh-CN"/>
        </w:rPr>
        <w:t>备注：</w:t>
      </w:r>
      <w:r>
        <w:rPr>
          <w:rFonts w:hint="default"/>
          <w:sz w:val="32"/>
          <w:szCs w:val="32"/>
          <w:lang w:val="en-US" w:eastAsia="zh-CN"/>
        </w:rPr>
        <w:t>系统注册、登录、填报数据或修改信息等过程中如遇到问题，请拨打客服电话：010—67870108转3。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cs="Times New Roman"/>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C0"/>
    <w:rsid w:val="0001506A"/>
    <w:rsid w:val="00097C6B"/>
    <w:rsid w:val="000F3A86"/>
    <w:rsid w:val="000F40E8"/>
    <w:rsid w:val="00172133"/>
    <w:rsid w:val="00194BF4"/>
    <w:rsid w:val="00217F76"/>
    <w:rsid w:val="002947D5"/>
    <w:rsid w:val="003237CD"/>
    <w:rsid w:val="003F45E6"/>
    <w:rsid w:val="00454E09"/>
    <w:rsid w:val="004C22AA"/>
    <w:rsid w:val="006F27CC"/>
    <w:rsid w:val="00777A31"/>
    <w:rsid w:val="007B1430"/>
    <w:rsid w:val="008573EB"/>
    <w:rsid w:val="008D4041"/>
    <w:rsid w:val="00970467"/>
    <w:rsid w:val="00A42959"/>
    <w:rsid w:val="00B44CFF"/>
    <w:rsid w:val="00CF6851"/>
    <w:rsid w:val="00D23B66"/>
    <w:rsid w:val="00DA07C0"/>
    <w:rsid w:val="00DC0199"/>
    <w:rsid w:val="028D2F71"/>
    <w:rsid w:val="02F25372"/>
    <w:rsid w:val="05DC5C28"/>
    <w:rsid w:val="06AF4035"/>
    <w:rsid w:val="095F1889"/>
    <w:rsid w:val="0B6D6BA2"/>
    <w:rsid w:val="0BB34D3A"/>
    <w:rsid w:val="0D870A70"/>
    <w:rsid w:val="179A3C68"/>
    <w:rsid w:val="1D407026"/>
    <w:rsid w:val="240B4C25"/>
    <w:rsid w:val="35A501B2"/>
    <w:rsid w:val="39617B59"/>
    <w:rsid w:val="3D855068"/>
    <w:rsid w:val="3DCB2578"/>
    <w:rsid w:val="3EE40C23"/>
    <w:rsid w:val="401A583C"/>
    <w:rsid w:val="45D56F64"/>
    <w:rsid w:val="46C30B84"/>
    <w:rsid w:val="4892219E"/>
    <w:rsid w:val="4FDE5D29"/>
    <w:rsid w:val="50D22630"/>
    <w:rsid w:val="51DB1073"/>
    <w:rsid w:val="5B390696"/>
    <w:rsid w:val="5C207786"/>
    <w:rsid w:val="5C6C0915"/>
    <w:rsid w:val="64642235"/>
    <w:rsid w:val="64A11EF7"/>
    <w:rsid w:val="653E3C4D"/>
    <w:rsid w:val="671B059F"/>
    <w:rsid w:val="67882E32"/>
    <w:rsid w:val="685A0E14"/>
    <w:rsid w:val="688C2EB2"/>
    <w:rsid w:val="70E74A7D"/>
    <w:rsid w:val="75BB017C"/>
    <w:rsid w:val="7B0D3E14"/>
    <w:rsid w:val="7D78021C"/>
    <w:rsid w:val="7FD86EB6"/>
    <w:rsid w:val="DBDDE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 w:type="character" w:customStyle="1" w:styleId="9">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143</Words>
  <Characters>821</Characters>
  <Lines>6</Lines>
  <Paragraphs>1</Paragraphs>
  <TotalTime>56</TotalTime>
  <ScaleCrop>false</ScaleCrop>
  <LinksUpToDate>false</LinksUpToDate>
  <CharactersWithSpaces>963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2022-02-11T03:44:00Z</dcterms:created>
  <dc:creator>单鹏飞</dc:creator>
  <cp:lastModifiedBy>kylin</cp:lastModifiedBy>
  <cp:lastPrinted>2023-02-01T10:56:00Z</cp:lastPrinted>
  <dcterms:modified xsi:type="dcterms:W3CDTF">2024-06-17T10:48:52Z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C7C16459B97242B0B197F84AB66E070D</vt:lpwstr>
  </property>
</Properties>
</file>